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8419" w14:textId="77777777" w:rsidR="00EF556D" w:rsidRDefault="00EF556D" w:rsidP="00BE6DB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</w:pPr>
    </w:p>
    <w:p w14:paraId="3C4041E8" w14:textId="7C6C7027" w:rsidR="00BE6DB2" w:rsidRDefault="00BE6DB2" w:rsidP="00BE6DB2">
      <w:pPr>
        <w:spacing w:before="100" w:beforeAutospacing="1" w:after="100" w:afterAutospacing="1" w:line="240" w:lineRule="auto"/>
      </w:pPr>
      <w:r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>Ca</w:t>
      </w:r>
      <w:r w:rsidRPr="00D613F5"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 xml:space="preserve">reer Resource </w:t>
      </w:r>
      <w:r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>–</w:t>
      </w:r>
      <w:r w:rsidRPr="00D613F5"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 xml:space="preserve">Intersectionality </w:t>
      </w:r>
      <w:r>
        <w:rPr>
          <w:noProof/>
        </w:rPr>
        <w:t xml:space="preserve">  </w:t>
      </w:r>
    </w:p>
    <w:p w14:paraId="082D47C9" w14:textId="77777777" w:rsidR="00BE6DB2" w:rsidRPr="00184C84" w:rsidRDefault="00BE6DB2" w:rsidP="00BE6DB2">
      <w:pPr>
        <w:pStyle w:val="NormalWeb"/>
        <w:rPr>
          <w:rFonts w:asciiTheme="minorHAnsi" w:hAnsiTheme="minorHAnsi"/>
          <w:b/>
          <w:bCs/>
        </w:rPr>
      </w:pPr>
      <w:r w:rsidRPr="00184C84">
        <w:rPr>
          <w:rFonts w:asciiTheme="minorHAnsi" w:hAnsiTheme="minorHAnsi"/>
          <w:b/>
          <w:bCs/>
        </w:rPr>
        <w:t xml:space="preserve">Focus / Big Idea </w:t>
      </w:r>
    </w:p>
    <w:p w14:paraId="4C27B014" w14:textId="77777777" w:rsidR="00BE6DB2" w:rsidRPr="00184C84" w:rsidRDefault="00BE6DB2" w:rsidP="00BE6DB2">
      <w:pPr>
        <w:pStyle w:val="NormalWeb"/>
        <w:rPr>
          <w:rFonts w:asciiTheme="minorHAnsi" w:hAnsiTheme="minorHAnsi"/>
        </w:rPr>
      </w:pPr>
      <w:r w:rsidRPr="00184C84">
        <w:rPr>
          <w:rFonts w:asciiTheme="minorHAnsi" w:hAnsiTheme="minorHAnsi"/>
        </w:rPr>
        <w:t xml:space="preserve">Students explore gender equality in career pathways. They examine barriers and enablers to women’s participation in trades </w:t>
      </w:r>
      <w:r>
        <w:rPr>
          <w:rFonts w:asciiTheme="minorHAnsi" w:hAnsiTheme="minorHAnsi"/>
        </w:rPr>
        <w:t xml:space="preserve">or </w:t>
      </w:r>
      <w:r w:rsidRPr="00184C84">
        <w:rPr>
          <w:rFonts w:asciiTheme="minorHAnsi" w:hAnsiTheme="minorHAnsi"/>
        </w:rPr>
        <w:t>leadership and evaluate ethical strategies for creating inclusive workplaces.</w:t>
      </w:r>
    </w:p>
    <w:p w14:paraId="299AC2BD" w14:textId="77777777" w:rsidR="00BE6DB2" w:rsidRPr="00D613F5" w:rsidRDefault="00BE6DB2" w:rsidP="00BE6DB2">
      <w:pPr>
        <w:spacing w:before="100" w:beforeAutospacing="1" w:after="100" w:afterAutospacing="1" w:line="240" w:lineRule="auto"/>
        <w:rPr>
          <w:b/>
          <w:bCs/>
          <w:color w:val="0F4761" w:themeColor="accent1" w:themeShade="BF"/>
        </w:rPr>
      </w:pPr>
      <w:r w:rsidRPr="00D613F5">
        <w:rPr>
          <w:b/>
          <w:bCs/>
          <w:color w:val="0F4761" w:themeColor="accent1" w:themeShade="BF"/>
        </w:rPr>
        <w:t>Victorian Curriculum Links (Levels 9–10)</w:t>
      </w:r>
    </w:p>
    <w:p w14:paraId="312D8D79" w14:textId="77777777" w:rsidR="00BE6DB2" w:rsidRPr="00184C84" w:rsidRDefault="00BE6DB2" w:rsidP="00BE6DB2">
      <w:pPr>
        <w:spacing w:after="100" w:afterAutospacing="1" w:line="240" w:lineRule="auto"/>
        <w:rPr>
          <w:b/>
          <w:bCs/>
        </w:rPr>
      </w:pPr>
      <w:r w:rsidRPr="00184C84">
        <w:rPr>
          <w:b/>
          <w:bCs/>
        </w:rPr>
        <w:t xml:space="preserve">Personal &amp; Social Capability </w:t>
      </w:r>
    </w:p>
    <w:p w14:paraId="3B99395E" w14:textId="77777777" w:rsidR="00BE6DB2" w:rsidRPr="00184C84" w:rsidRDefault="00BE6DB2" w:rsidP="00BE6DB2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</w:pP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 xml:space="preserve">• Identify barriers to and enablers of the acceptance of diversity. </w:t>
      </w:r>
    </w:p>
    <w:p w14:paraId="003A9FE6" w14:textId="77777777" w:rsidR="00BE6DB2" w:rsidRPr="00184C84" w:rsidRDefault="00BE6DB2" w:rsidP="00BE6DB2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</w:pP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 xml:space="preserve">• Evaluate strategies for being respectful of diversity. </w:t>
      </w:r>
    </w:p>
    <w:p w14:paraId="6414D860" w14:textId="77777777" w:rsidR="00BE6DB2" w:rsidRPr="00184C84" w:rsidRDefault="00BE6DB2" w:rsidP="00BE6DB2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</w:pP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>• Investigate strategies for managing competing human rights and responsibilities</w:t>
      </w:r>
    </w:p>
    <w:p w14:paraId="0EBDBFF5" w14:textId="77777777" w:rsidR="00BE6DB2" w:rsidRPr="00184C84" w:rsidRDefault="00BE6DB2" w:rsidP="00BE6DB2">
      <w:pPr>
        <w:spacing w:before="100" w:beforeAutospacing="1" w:after="100" w:afterAutospacing="1" w:line="240" w:lineRule="auto"/>
        <w:rPr>
          <w:b/>
          <w:bCs/>
        </w:rPr>
      </w:pPr>
      <w:r w:rsidRPr="00184C84">
        <w:rPr>
          <w:b/>
          <w:bCs/>
        </w:rPr>
        <w:t xml:space="preserve">Careers Education Dimensions </w:t>
      </w:r>
    </w:p>
    <w:p w14:paraId="2079DD24" w14:textId="77777777" w:rsidR="00BE6DB2" w:rsidRPr="00184C84" w:rsidRDefault="00BE6DB2" w:rsidP="00BE6DB2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</w:pP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>• Know Yourself – reflect on identity, aspirations, and how gender equity affects choices.</w:t>
      </w:r>
    </w:p>
    <w:p w14:paraId="7E257E53" w14:textId="77777777" w:rsidR="00BE6DB2" w:rsidRPr="00184C84" w:rsidRDefault="00BE6DB2" w:rsidP="00BE6DB2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</w:pP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 xml:space="preserve">• Know Your World – research gender equity in workplaces, pay, and leadership. </w:t>
      </w:r>
    </w:p>
    <w:p w14:paraId="7F6C2498" w14:textId="77777777" w:rsidR="00BE6DB2" w:rsidRPr="00184C84" w:rsidRDefault="00BE6DB2" w:rsidP="00BE6DB2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</w:pP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>• Manage Your Future – develop strategies to overcome barriers and make informed</w:t>
      </w: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ab/>
      </w: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ab/>
      </w: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ab/>
      </w: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ab/>
        <w:t xml:space="preserve">      </w:t>
      </w:r>
      <w:r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 xml:space="preserve">            c</w:t>
      </w:r>
      <w:r w:rsidRPr="00184C84">
        <w:rPr>
          <w:rFonts w:eastAsia="Times New Roman" w:cs="Times New Roman"/>
          <w:kern w:val="0"/>
          <w:sz w:val="22"/>
          <w:szCs w:val="22"/>
          <w:lang w:eastAsia="en-AU"/>
          <w14:ligatures w14:val="none"/>
        </w:rPr>
        <w:t>areer choices.</w:t>
      </w:r>
    </w:p>
    <w:p w14:paraId="72C4D187" w14:textId="77777777" w:rsidR="00BE6DB2" w:rsidRPr="00184C84" w:rsidRDefault="00BE6DB2" w:rsidP="00BE6DB2">
      <w:pPr>
        <w:spacing w:before="100" w:beforeAutospacing="1" w:after="100" w:afterAutospacing="1" w:line="240" w:lineRule="auto"/>
        <w:rPr>
          <w:b/>
          <w:bCs/>
        </w:rPr>
      </w:pPr>
      <w:r w:rsidRPr="00184C84">
        <w:rPr>
          <w:b/>
          <w:bCs/>
        </w:rPr>
        <w:t>Learning Outcomes</w:t>
      </w:r>
      <w:r>
        <w:rPr>
          <w:b/>
          <w:bCs/>
        </w:rPr>
        <w:t>:</w:t>
      </w:r>
      <w:r w:rsidRPr="00184C84">
        <w:rPr>
          <w:b/>
          <w:bCs/>
        </w:rPr>
        <w:t xml:space="preserve"> </w:t>
      </w:r>
    </w:p>
    <w:p w14:paraId="03A7210E" w14:textId="77777777" w:rsidR="00BE6DB2" w:rsidRPr="00184C84" w:rsidRDefault="00BE6DB2" w:rsidP="00BE6DB2">
      <w:pPr>
        <w:spacing w:before="100" w:beforeAutospacing="1" w:after="100" w:afterAutospacing="1" w:line="240" w:lineRule="auto"/>
        <w:rPr>
          <w:sz w:val="22"/>
          <w:szCs w:val="22"/>
        </w:rPr>
      </w:pPr>
      <w:r w:rsidRPr="00184C84">
        <w:rPr>
          <w:sz w:val="22"/>
          <w:szCs w:val="22"/>
        </w:rPr>
        <w:t xml:space="preserve">By the end of this lesson students will: </w:t>
      </w:r>
    </w:p>
    <w:p w14:paraId="3DABD70D" w14:textId="77777777" w:rsidR="00BE6DB2" w:rsidRPr="00414A77" w:rsidRDefault="00BE6DB2" w:rsidP="00BE6DB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Pr="00414A77">
        <w:rPr>
          <w:sz w:val="22"/>
          <w:szCs w:val="22"/>
        </w:rPr>
        <w:t xml:space="preserve">Explain </w:t>
      </w:r>
      <w:r>
        <w:rPr>
          <w:sz w:val="22"/>
          <w:szCs w:val="22"/>
        </w:rPr>
        <w:t xml:space="preserve">the impact of intersectionality </w:t>
      </w:r>
    </w:p>
    <w:p w14:paraId="0465D3B6" w14:textId="77777777" w:rsidR="00BE6DB2" w:rsidRPr="00184C84" w:rsidRDefault="00BE6DB2" w:rsidP="00BE6DB2">
      <w:pPr>
        <w:spacing w:before="100" w:beforeAutospacing="1" w:after="100" w:afterAutospacing="1" w:line="240" w:lineRule="auto"/>
        <w:rPr>
          <w:sz w:val="22"/>
          <w:szCs w:val="22"/>
        </w:rPr>
      </w:pPr>
      <w:r w:rsidRPr="00184C84">
        <w:rPr>
          <w:sz w:val="22"/>
          <w:szCs w:val="22"/>
        </w:rPr>
        <w:t xml:space="preserve">2. Identify barriers and enablers to </w:t>
      </w:r>
      <w:r>
        <w:rPr>
          <w:sz w:val="22"/>
          <w:szCs w:val="22"/>
        </w:rPr>
        <w:t xml:space="preserve">people’s </w:t>
      </w:r>
      <w:r w:rsidRPr="00184C84">
        <w:rPr>
          <w:sz w:val="22"/>
          <w:szCs w:val="22"/>
        </w:rPr>
        <w:t>participation in</w:t>
      </w:r>
      <w:r>
        <w:rPr>
          <w:sz w:val="22"/>
          <w:szCs w:val="22"/>
        </w:rPr>
        <w:t xml:space="preserve"> careers</w:t>
      </w:r>
    </w:p>
    <w:p w14:paraId="51779341" w14:textId="77777777" w:rsidR="00BE6DB2" w:rsidRPr="00184C84" w:rsidRDefault="00BE6DB2" w:rsidP="00BE6DB2">
      <w:pPr>
        <w:spacing w:before="100" w:beforeAutospacing="1" w:after="0" w:line="240" w:lineRule="auto"/>
        <w:rPr>
          <w:sz w:val="22"/>
          <w:szCs w:val="22"/>
        </w:rPr>
      </w:pPr>
      <w:r w:rsidRPr="00184C84">
        <w:rPr>
          <w:sz w:val="22"/>
          <w:szCs w:val="22"/>
        </w:rPr>
        <w:t>3. Research and present</w:t>
      </w:r>
      <w:r>
        <w:rPr>
          <w:sz w:val="22"/>
          <w:szCs w:val="22"/>
        </w:rPr>
        <w:t xml:space="preserve"> strategies </w:t>
      </w:r>
      <w:r w:rsidRPr="00184C84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intersectionality </w:t>
      </w:r>
      <w:r w:rsidRPr="00184C84">
        <w:rPr>
          <w:sz w:val="22"/>
          <w:szCs w:val="22"/>
        </w:rPr>
        <w:t xml:space="preserve">themes: </w:t>
      </w:r>
      <w:r w:rsidRPr="00184C84">
        <w:rPr>
          <w:sz w:val="22"/>
          <w:szCs w:val="22"/>
        </w:rPr>
        <w:tab/>
      </w:r>
    </w:p>
    <w:p w14:paraId="73590FE8" w14:textId="77777777" w:rsidR="00BE6DB2" w:rsidRDefault="00BE6DB2" w:rsidP="00BE6DB2">
      <w:pPr>
        <w:spacing w:before="100" w:beforeAutospacing="1" w:after="100" w:afterAutospacing="1" w:line="240" w:lineRule="auto"/>
      </w:pPr>
    </w:p>
    <w:p w14:paraId="3AC43BAE" w14:textId="77777777" w:rsidR="00BE6DB2" w:rsidRDefault="00BE6DB2" w:rsidP="00BE6DB2">
      <w:pPr>
        <w:spacing w:before="100" w:beforeAutospacing="1" w:after="100" w:afterAutospacing="1" w:line="240" w:lineRule="auto"/>
      </w:pPr>
    </w:p>
    <w:p w14:paraId="15325A8E" w14:textId="77777777" w:rsidR="00BE6DB2" w:rsidRDefault="00BE6DB2" w:rsidP="00BE6DB2">
      <w:pPr>
        <w:spacing w:before="100" w:beforeAutospacing="1" w:after="100" w:afterAutospacing="1" w:line="240" w:lineRule="auto"/>
      </w:pPr>
    </w:p>
    <w:p w14:paraId="47C8B2FB" w14:textId="77777777" w:rsidR="00BE6DB2" w:rsidRDefault="00BE6DB2" w:rsidP="00BE6DB2">
      <w:pPr>
        <w:spacing w:before="100" w:beforeAutospacing="1" w:after="100" w:afterAutospacing="1" w:line="240" w:lineRule="auto"/>
      </w:pPr>
    </w:p>
    <w:p w14:paraId="79872644" w14:textId="77777777" w:rsidR="00BE6DB2" w:rsidRDefault="00BE6DB2" w:rsidP="00BE6DB2">
      <w:pPr>
        <w:spacing w:before="100" w:beforeAutospacing="1" w:after="100" w:afterAutospacing="1" w:line="240" w:lineRule="auto"/>
      </w:pPr>
    </w:p>
    <w:p w14:paraId="50D3EBCC" w14:textId="77777777" w:rsidR="00BE6DB2" w:rsidRDefault="00BE6DB2" w:rsidP="00BE6DB2">
      <w:pPr>
        <w:spacing w:before="100" w:beforeAutospacing="1" w:after="100" w:afterAutospacing="1" w:line="240" w:lineRule="auto"/>
      </w:pPr>
    </w:p>
    <w:p w14:paraId="1275469C" w14:textId="77777777" w:rsidR="00EF556D" w:rsidRDefault="00EF556D" w:rsidP="00BE6DB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</w:pPr>
    </w:p>
    <w:p w14:paraId="2E6D7EEA" w14:textId="5459C206" w:rsidR="00BE6DB2" w:rsidRDefault="00BE6DB2" w:rsidP="00BE6DB2">
      <w:pPr>
        <w:spacing w:before="100" w:beforeAutospacing="1" w:after="100" w:afterAutospacing="1" w:line="240" w:lineRule="auto"/>
        <w:rPr>
          <w:noProof/>
        </w:rPr>
      </w:pPr>
      <w:r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>Ca</w:t>
      </w:r>
      <w:r w:rsidRPr="00D613F5"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 xml:space="preserve">reer Resource </w:t>
      </w:r>
      <w:r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>–</w:t>
      </w:r>
      <w:r w:rsidRPr="00D613F5"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36"/>
          <w:sz w:val="36"/>
          <w:szCs w:val="36"/>
          <w:lang w:eastAsia="en-AU"/>
          <w14:ligatures w14:val="none"/>
        </w:rPr>
        <w:t xml:space="preserve">Intersectionality </w:t>
      </w:r>
      <w:r>
        <w:rPr>
          <w:noProof/>
        </w:rPr>
        <w:t xml:space="preserve"> </w:t>
      </w:r>
    </w:p>
    <w:p w14:paraId="39AA9294" w14:textId="106394BA" w:rsidR="00BE6DB2" w:rsidRDefault="00BE6DB2" w:rsidP="00BE6DB2">
      <w:pPr>
        <w:spacing w:before="100" w:beforeAutospacing="1" w:after="100" w:afterAutospacing="1" w:line="240" w:lineRule="auto"/>
      </w:pPr>
      <w:r>
        <w:t>Lesson Outline (</w:t>
      </w:r>
      <w:r w:rsidR="00EF556D">
        <w:t>6</w:t>
      </w:r>
      <w:r>
        <w:t xml:space="preserve">0 mins)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E6DB2" w14:paraId="0B18A5ED" w14:textId="77777777" w:rsidTr="00130EC4">
        <w:tc>
          <w:tcPr>
            <w:tcW w:w="1555" w:type="dxa"/>
          </w:tcPr>
          <w:p w14:paraId="0263917F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5 min </w:t>
            </w:r>
          </w:p>
          <w:p w14:paraId="5FC5FAC0" w14:textId="3A27C69F" w:rsidR="0073545F" w:rsidRDefault="0073545F" w:rsidP="00130EC4">
            <w:pPr>
              <w:spacing w:before="100" w:beforeAutospacing="1" w:after="100" w:afterAutospacing="1"/>
            </w:pPr>
            <w:r>
              <w:t xml:space="preserve">Hook </w:t>
            </w:r>
          </w:p>
        </w:tc>
        <w:tc>
          <w:tcPr>
            <w:tcW w:w="7461" w:type="dxa"/>
          </w:tcPr>
          <w:p w14:paraId="4931806D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Ask students to write a sentence describing a society where everyone was treated fairly and respectfully. </w:t>
            </w:r>
          </w:p>
        </w:tc>
      </w:tr>
      <w:tr w:rsidR="00BE6DB2" w14:paraId="3675AA27" w14:textId="77777777" w:rsidTr="00130EC4">
        <w:tc>
          <w:tcPr>
            <w:tcW w:w="1555" w:type="dxa"/>
          </w:tcPr>
          <w:p w14:paraId="4BA21DC9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10 mins </w:t>
            </w:r>
          </w:p>
          <w:p w14:paraId="255D73B3" w14:textId="77777777" w:rsidR="00BE6DB2" w:rsidRDefault="00BE6DB2" w:rsidP="00130EC4">
            <w:pPr>
              <w:spacing w:before="100" w:beforeAutospacing="1" w:after="100" w:afterAutospacing="1"/>
            </w:pPr>
            <w:r>
              <w:t>Discussion</w:t>
            </w:r>
          </w:p>
          <w:p w14:paraId="0D2C5F0A" w14:textId="77777777" w:rsidR="00BE6DB2" w:rsidRDefault="00BE6DB2" w:rsidP="00130EC4">
            <w:pPr>
              <w:spacing w:before="100" w:beforeAutospacing="1" w:after="100" w:afterAutospacing="1"/>
            </w:pPr>
            <w:r>
              <w:t>&amp;</w:t>
            </w:r>
          </w:p>
          <w:p w14:paraId="7A46C145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Reflection </w:t>
            </w:r>
          </w:p>
          <w:p w14:paraId="07716E94" w14:textId="77777777" w:rsidR="00BE6DB2" w:rsidRDefault="00BE6DB2" w:rsidP="00130EC4">
            <w:pPr>
              <w:spacing w:before="100" w:beforeAutospacing="1" w:after="100" w:afterAutospacing="1"/>
            </w:pPr>
          </w:p>
        </w:tc>
        <w:tc>
          <w:tcPr>
            <w:tcW w:w="7461" w:type="dxa"/>
          </w:tcPr>
          <w:p w14:paraId="25ABD6A5" w14:textId="77777777" w:rsidR="00BE6DB2" w:rsidRPr="00D95832" w:rsidRDefault="00BE6DB2" w:rsidP="00130EC4">
            <w:pPr>
              <w:spacing w:before="100" w:beforeAutospacing="1" w:after="100" w:afterAutospacing="1"/>
            </w:pPr>
            <w:r w:rsidRPr="00D95832">
              <w:t xml:space="preserve">Ask students to guess what Intersectionality means. </w:t>
            </w:r>
          </w:p>
          <w:p w14:paraId="4C56383B" w14:textId="77777777" w:rsidR="00BE6DB2" w:rsidRPr="0068468F" w:rsidRDefault="00BE6DB2" w:rsidP="00130EC4">
            <w:pPr>
              <w:spacing w:before="100" w:beforeAutospacing="1" w:after="100" w:afterAutospacing="1"/>
              <w:rPr>
                <w:b/>
                <w:bCs/>
              </w:rPr>
            </w:pPr>
            <w:r w:rsidRPr="0068468F">
              <w:rPr>
                <w:b/>
                <w:bCs/>
              </w:rPr>
              <w:t xml:space="preserve">Intersectionality: </w:t>
            </w:r>
          </w:p>
          <w:p w14:paraId="22B8036E" w14:textId="3DF3698B" w:rsidR="00BE6DB2" w:rsidRPr="00D95832" w:rsidRDefault="00BE6DB2" w:rsidP="00130EC4">
            <w:pPr>
              <w:spacing w:before="100" w:beforeAutospacing="1" w:after="100" w:afterAutospacing="1"/>
              <w:rPr>
                <w:i/>
                <w:iCs/>
              </w:rPr>
            </w:pPr>
            <w:r w:rsidRPr="00D95832">
              <w:rPr>
                <w:i/>
                <w:iCs/>
              </w:rPr>
              <w:t>Intersectionality is the framework for understanding how different aspects of a person's identity, such as race, gender, class, and ability, can overlap and create unique experiences of privilege and discrimination. </w:t>
            </w:r>
            <w:r w:rsidR="0068468F">
              <w:rPr>
                <w:i/>
                <w:iCs/>
              </w:rPr>
              <w:t>(</w:t>
            </w:r>
            <w:proofErr w:type="spellStart"/>
            <w:r w:rsidRPr="00D95832">
              <w:rPr>
                <w:i/>
                <w:iCs/>
              </w:rPr>
              <w:fldChar w:fldCharType="begin"/>
            </w:r>
            <w:r w:rsidRPr="00D95832">
              <w:rPr>
                <w:i/>
                <w:iCs/>
              </w:rPr>
              <w:instrText>HYPERLINK "https://www.google.com/search?sca_esv=287ca369918f8ab1&amp;sxsrf=AE3TifO1UcjSApGVbZv65WzmEVehAkdPFw%3A1758779146239&amp;q=Kimberl%C3%A9+Crenshaw&amp;sa=X&amp;ved=2ahUKEwiA2v_xmvOPAxU5dfUHHZHaJWMQxccNegQIJhAB&amp;mstk=AUtExfBIbyaP8PVQXJ0UHaFdGARO0H2PD4JVUqu2McZ21mKnOEa0T4Ol9868HHQlVXx3lseVQUM0WV8UGl2dUguLrRpmoBxjtgiPkf6XWsiMaTosST8Dzui8y_1jnEvpZpR2dhYCZdF0JIjkW6mu-CpPB3VsJHTvGPFQ95y8C634ByzEBNDHHz6yyZkOr1poubc5PGfs-3Cr3ANi7Od-aTDEKmAxSZV6lpVG6jTNiXsFuV6iqEQvZaVB2FHT-JsanVa_LfkBGVBf4fCKpF7e82yJu9PY&amp;csui=3" \t "_blank"</w:instrText>
            </w:r>
            <w:r w:rsidRPr="00D95832">
              <w:rPr>
                <w:i/>
                <w:iCs/>
              </w:rPr>
            </w:r>
            <w:r w:rsidRPr="00D95832">
              <w:rPr>
                <w:i/>
                <w:iCs/>
              </w:rPr>
              <w:fldChar w:fldCharType="separate"/>
            </w:r>
            <w:r w:rsidRPr="00D95832">
              <w:rPr>
                <w:i/>
                <w:iCs/>
              </w:rPr>
              <w:t>Kimberlé</w:t>
            </w:r>
            <w:proofErr w:type="spellEnd"/>
            <w:r w:rsidRPr="00D95832">
              <w:rPr>
                <w:i/>
                <w:iCs/>
              </w:rPr>
              <w:t xml:space="preserve"> Crenshaw</w:t>
            </w:r>
            <w:r w:rsidRPr="00D95832">
              <w:rPr>
                <w:i/>
                <w:iCs/>
              </w:rPr>
              <w:fldChar w:fldCharType="end"/>
            </w:r>
            <w:r w:rsidR="0068468F">
              <w:rPr>
                <w:i/>
                <w:iCs/>
              </w:rPr>
              <w:t>)</w:t>
            </w:r>
          </w:p>
          <w:p w14:paraId="1CB59168" w14:textId="7FFEE7C2" w:rsidR="00E730FC" w:rsidRPr="0068468F" w:rsidRDefault="00E730FC" w:rsidP="00130EC4">
            <w:pPr>
              <w:spacing w:before="100" w:beforeAutospacing="1" w:after="100" w:afterAutospacing="1"/>
              <w:rPr>
                <w:b/>
                <w:bCs/>
              </w:rPr>
            </w:pPr>
            <w:r w:rsidRPr="0068468F">
              <w:rPr>
                <w:b/>
                <w:bCs/>
              </w:rPr>
              <w:t>Question</w:t>
            </w:r>
            <w:r w:rsidR="00EF556D" w:rsidRPr="0068468F">
              <w:rPr>
                <w:b/>
                <w:bCs/>
              </w:rPr>
              <w:t>s</w:t>
            </w:r>
            <w:r w:rsidRPr="0068468F">
              <w:rPr>
                <w:b/>
                <w:bCs/>
              </w:rPr>
              <w:t xml:space="preserve">:  </w:t>
            </w:r>
          </w:p>
          <w:p w14:paraId="0F7C99ED" w14:textId="32C3CDA9" w:rsidR="00E730FC" w:rsidRPr="00D95832" w:rsidRDefault="00D51898" w:rsidP="00130EC4">
            <w:pPr>
              <w:spacing w:before="100" w:beforeAutospacing="1" w:after="100" w:afterAutospacing="1"/>
            </w:pPr>
            <w:r w:rsidRPr="00D95832">
              <w:t xml:space="preserve">What do you think happens when someone’s identities </w:t>
            </w:r>
            <w:r w:rsidR="00B71304" w:rsidRPr="00D95832">
              <w:t>intersect and overlap</w:t>
            </w:r>
            <w:r w:rsidR="00E730FC" w:rsidRPr="00D95832">
              <w:t xml:space="preserve">? </w:t>
            </w:r>
          </w:p>
          <w:p w14:paraId="1EA7F0B5" w14:textId="77777777" w:rsidR="0068468F" w:rsidRDefault="00622CE6" w:rsidP="0068468F">
            <w:pPr>
              <w:pStyle w:val="ListParagraph"/>
              <w:numPr>
                <w:ilvl w:val="0"/>
                <w:numId w:val="3"/>
              </w:numPr>
            </w:pPr>
            <w:r w:rsidRPr="00D95832">
              <w:t>Consider Tony</w:t>
            </w:r>
            <w:r w:rsidRPr="00D95832">
              <w:t xml:space="preserve">: </w:t>
            </w:r>
          </w:p>
          <w:p w14:paraId="7C57AF93" w14:textId="04712BFE" w:rsidR="00E730FC" w:rsidRPr="00D95832" w:rsidRDefault="00622CE6" w:rsidP="0068468F">
            <w:pPr>
              <w:pStyle w:val="ListParagraph"/>
            </w:pPr>
            <w:r w:rsidRPr="00D95832">
              <w:t xml:space="preserve">Tony </w:t>
            </w:r>
            <w:r w:rsidR="00D95832" w:rsidRPr="00D95832">
              <w:t xml:space="preserve">is from South Sudan </w:t>
            </w:r>
            <w:r w:rsidRPr="00D95832">
              <w:t>and has recently arrived with his family in Australia</w:t>
            </w:r>
            <w:r w:rsidR="0068468F">
              <w:t xml:space="preserve"> </w:t>
            </w:r>
            <w:r w:rsidRPr="00D95832">
              <w:t xml:space="preserve">fleeing civil war back home. </w:t>
            </w:r>
            <w:r w:rsidR="00D95832" w:rsidRPr="00D95832">
              <w:t>Tony has cerebral palsy and is</w:t>
            </w:r>
            <w:r w:rsidRPr="00D95832">
              <w:t xml:space="preserve"> currently living in temporary housing in a regional community as part of their humanitarian visa.</w:t>
            </w:r>
            <w:r w:rsidR="00E730FC" w:rsidRPr="00D95832">
              <w:t xml:space="preserve"> </w:t>
            </w:r>
          </w:p>
          <w:p w14:paraId="75E2B6FB" w14:textId="203D34D2" w:rsidR="00603F70" w:rsidRPr="00D95832" w:rsidRDefault="00E730FC" w:rsidP="00130EC4">
            <w:pPr>
              <w:spacing w:before="100" w:beforeAutospacing="1" w:after="100" w:afterAutospacing="1"/>
            </w:pPr>
            <w:r w:rsidRPr="00D95832">
              <w:t xml:space="preserve">What are Toni’s different “identities”?  How might society discriminate against Toni? </w:t>
            </w:r>
          </w:p>
          <w:p w14:paraId="26F23F5D" w14:textId="020255E9" w:rsidR="00BE6DB2" w:rsidRPr="00D95832" w:rsidRDefault="00BE6DB2" w:rsidP="00130EC4">
            <w:pPr>
              <w:spacing w:before="100" w:beforeAutospacing="1" w:after="100" w:afterAutospacing="1"/>
            </w:pPr>
            <w:r w:rsidRPr="00D95832">
              <w:t xml:space="preserve">Students to write down their own aspects of identity: include race, gender, class &amp; ability. </w:t>
            </w:r>
          </w:p>
        </w:tc>
      </w:tr>
      <w:tr w:rsidR="00E730FC" w14:paraId="2C683E0C" w14:textId="77777777" w:rsidTr="00130EC4">
        <w:tc>
          <w:tcPr>
            <w:tcW w:w="1555" w:type="dxa"/>
          </w:tcPr>
          <w:p w14:paraId="458FAC9E" w14:textId="73090E75" w:rsidR="00E730FC" w:rsidRDefault="002100FC" w:rsidP="00130EC4">
            <w:pPr>
              <w:spacing w:before="100" w:beforeAutospacing="1" w:after="100" w:afterAutospacing="1"/>
            </w:pPr>
            <w:r>
              <w:t>10 mins</w:t>
            </w:r>
          </w:p>
          <w:p w14:paraId="6B716A8C" w14:textId="4180CD69" w:rsidR="00E730FC" w:rsidRDefault="00E730FC" w:rsidP="00130EC4">
            <w:pPr>
              <w:spacing w:before="100" w:beforeAutospacing="1" w:after="100" w:afterAutospacing="1"/>
            </w:pPr>
            <w:r>
              <w:t xml:space="preserve">Power Wheel </w:t>
            </w:r>
          </w:p>
        </w:tc>
        <w:tc>
          <w:tcPr>
            <w:tcW w:w="7461" w:type="dxa"/>
          </w:tcPr>
          <w:p w14:paraId="67696AA2" w14:textId="5C0BBED7" w:rsidR="009D2758" w:rsidRDefault="0068468F" w:rsidP="00130EC4">
            <w:pPr>
              <w:spacing w:before="100" w:beforeAutospacing="1" w:after="100" w:afterAutospacing="1"/>
            </w:pPr>
            <w:r>
              <w:t xml:space="preserve">Resource:  </w:t>
            </w:r>
            <w:r w:rsidR="006B7668">
              <w:t xml:space="preserve">Power Wheel (page 3) Print in colour &amp; enlarge to A3 </w:t>
            </w:r>
          </w:p>
          <w:p w14:paraId="0F510DD9" w14:textId="3BDDFE0E" w:rsidR="006B7668" w:rsidRPr="006B7668" w:rsidRDefault="006B7668" w:rsidP="00130EC4">
            <w:pPr>
              <w:spacing w:before="100" w:beforeAutospacing="1" w:after="100" w:afterAutospacing="1"/>
              <w:rPr>
                <w:b/>
                <w:bCs/>
              </w:rPr>
            </w:pPr>
            <w:r w:rsidRPr="006B7668">
              <w:rPr>
                <w:b/>
                <w:bCs/>
              </w:rPr>
              <w:t xml:space="preserve">Teacher led instruction: </w:t>
            </w:r>
          </w:p>
          <w:p w14:paraId="08634847" w14:textId="320545BC" w:rsidR="009D2758" w:rsidRDefault="009D2758" w:rsidP="00130EC4">
            <w:pPr>
              <w:spacing w:before="100" w:beforeAutospacing="1" w:after="100" w:afterAutospacing="1"/>
            </w:pPr>
            <w:r>
              <w:t xml:space="preserve">What is power?  </w:t>
            </w:r>
          </w:p>
          <w:p w14:paraId="30E268DC" w14:textId="5C20D8B9" w:rsidR="00E730FC" w:rsidRDefault="009D2758" w:rsidP="00130EC4">
            <w:pPr>
              <w:spacing w:before="100" w:beforeAutospacing="1" w:after="100" w:afterAutospacing="1"/>
            </w:pPr>
            <w:r>
              <w:t xml:space="preserve">In society people often have different levels of power. Access to power is often determined by a person’s identities and standing in society. </w:t>
            </w:r>
          </w:p>
          <w:p w14:paraId="3D60CBB4" w14:textId="6E53D898" w:rsidR="009D2758" w:rsidRDefault="009D2758" w:rsidP="00130EC4">
            <w:pPr>
              <w:spacing w:before="100" w:beforeAutospacing="1" w:after="100" w:afterAutospacing="1"/>
            </w:pPr>
            <w:r w:rsidRPr="009D2758">
              <w:rPr>
                <w:b/>
                <w:bCs/>
              </w:rPr>
              <w:t>The power wheel</w:t>
            </w:r>
            <w:r>
              <w:t xml:space="preserve"> created by Intertwine is a good way to examine where people may fall on the power scale. </w:t>
            </w:r>
          </w:p>
          <w:p w14:paraId="7D27E7FA" w14:textId="615D2500" w:rsidR="006B7668" w:rsidRPr="006B7668" w:rsidRDefault="006B7668" w:rsidP="00130EC4">
            <w:pPr>
              <w:spacing w:before="100" w:beforeAutospacing="1" w:after="100" w:afterAutospacing="1"/>
            </w:pPr>
            <w:r w:rsidRPr="006B7668">
              <w:lastRenderedPageBreak/>
              <w:t xml:space="preserve">The closer you are to the centre the closer to you are to being in </w:t>
            </w:r>
            <w:r w:rsidR="0068468F" w:rsidRPr="006B7668">
              <w:t>a position</w:t>
            </w:r>
            <w:r w:rsidRPr="006B7668">
              <w:t xml:space="preserve"> of power. </w:t>
            </w:r>
          </w:p>
          <w:p w14:paraId="429643EA" w14:textId="7EFB4B17" w:rsidR="006B7668" w:rsidRPr="006B7668" w:rsidRDefault="006B7668" w:rsidP="00130EC4">
            <w:pPr>
              <w:spacing w:before="100" w:beforeAutospacing="1" w:after="100" w:afterAutospacing="1"/>
              <w:rPr>
                <w:b/>
                <w:bCs/>
              </w:rPr>
            </w:pPr>
            <w:r w:rsidRPr="006B7668">
              <w:rPr>
                <w:b/>
                <w:bCs/>
              </w:rPr>
              <w:t xml:space="preserve">Student Task: </w:t>
            </w:r>
          </w:p>
          <w:p w14:paraId="2F1D6D6C" w14:textId="6CEAE11D" w:rsidR="009D2758" w:rsidRDefault="009D2758" w:rsidP="006B766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Using your own </w:t>
            </w:r>
            <w:r w:rsidRPr="006B7668">
              <w:rPr>
                <w:b/>
                <w:bCs/>
              </w:rPr>
              <w:t xml:space="preserve">aspects of identity </w:t>
            </w:r>
            <w:r>
              <w:t xml:space="preserve">match up how close you are to “power” </w:t>
            </w:r>
            <w:r w:rsidR="006B7668">
              <w:t xml:space="preserve">on the power wheel. </w:t>
            </w:r>
          </w:p>
          <w:p w14:paraId="4D531953" w14:textId="77777777" w:rsidR="006B7668" w:rsidRDefault="006B7668" w:rsidP="006B7668">
            <w:pPr>
              <w:pStyle w:val="ListParagraph"/>
              <w:spacing w:before="100" w:beforeAutospacing="1" w:after="100" w:afterAutospacing="1"/>
            </w:pPr>
          </w:p>
          <w:p w14:paraId="4E2FB3FA" w14:textId="2D0757A9" w:rsidR="006B7668" w:rsidRPr="009D2758" w:rsidRDefault="006B7668" w:rsidP="006B766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Consider Ton</w:t>
            </w:r>
            <w:r w:rsidR="0068468F">
              <w:t>y</w:t>
            </w:r>
            <w:r>
              <w:t xml:space="preserve"> – where does Tony sit in relation to power on the power wheel. </w:t>
            </w:r>
          </w:p>
          <w:p w14:paraId="79116BFA" w14:textId="0CFD7C9A" w:rsidR="009D2758" w:rsidRDefault="006B7668" w:rsidP="00130EC4">
            <w:pPr>
              <w:spacing w:before="100" w:beforeAutospacing="1" w:after="100" w:afterAutospacing="1"/>
            </w:pPr>
            <w:r>
              <w:t xml:space="preserve">Discuss:  How would you feel if you career depended on your gender, race or where you grew up? </w:t>
            </w:r>
          </w:p>
        </w:tc>
      </w:tr>
      <w:tr w:rsidR="00BE6DB2" w14:paraId="4DF9690E" w14:textId="77777777" w:rsidTr="00130EC4">
        <w:tc>
          <w:tcPr>
            <w:tcW w:w="1555" w:type="dxa"/>
          </w:tcPr>
          <w:p w14:paraId="5B0D6C10" w14:textId="77777777" w:rsidR="00BE6DB2" w:rsidRDefault="00BE6DB2" w:rsidP="00130EC4">
            <w:pPr>
              <w:spacing w:before="100" w:beforeAutospacing="1" w:after="100" w:afterAutospacing="1"/>
            </w:pPr>
            <w:r>
              <w:lastRenderedPageBreak/>
              <w:t xml:space="preserve">10 mins </w:t>
            </w:r>
          </w:p>
          <w:p w14:paraId="2CF7901C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View local stories </w:t>
            </w:r>
          </w:p>
          <w:p w14:paraId="30604409" w14:textId="77777777" w:rsidR="00BE6DB2" w:rsidRDefault="00BE6DB2" w:rsidP="00130EC4">
            <w:pPr>
              <w:spacing w:before="100" w:beforeAutospacing="1" w:after="100" w:afterAutospacing="1"/>
            </w:pPr>
          </w:p>
        </w:tc>
        <w:tc>
          <w:tcPr>
            <w:tcW w:w="7461" w:type="dxa"/>
          </w:tcPr>
          <w:p w14:paraId="284A9C6E" w14:textId="77777777" w:rsidR="006B7668" w:rsidRDefault="00BE6DB2" w:rsidP="00E730FC">
            <w:pPr>
              <w:spacing w:before="100" w:beforeAutospacing="1" w:after="100" w:afterAutospacing="1"/>
            </w:pPr>
            <w:r>
              <w:t xml:space="preserve">Students to </w:t>
            </w:r>
            <w:r w:rsidR="006B7668">
              <w:t>create a table in their workbooks: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7"/>
              <w:gridCol w:w="3618"/>
            </w:tblGrid>
            <w:tr w:rsidR="006B7668" w14:paraId="098A6D78" w14:textId="77777777" w:rsidTr="006B7668">
              <w:tc>
                <w:tcPr>
                  <w:tcW w:w="3617" w:type="dxa"/>
                </w:tcPr>
                <w:p w14:paraId="491E6490" w14:textId="75305410" w:rsidR="006B7668" w:rsidRDefault="006B7668" w:rsidP="00E730FC">
                  <w:pPr>
                    <w:spacing w:before="100" w:beforeAutospacing="1" w:after="100" w:afterAutospacing="1"/>
                  </w:pPr>
                  <w:r>
                    <w:t>Barriers</w:t>
                  </w:r>
                </w:p>
              </w:tc>
              <w:tc>
                <w:tcPr>
                  <w:tcW w:w="3618" w:type="dxa"/>
                </w:tcPr>
                <w:p w14:paraId="2E04CF1E" w14:textId="6ADA254B" w:rsidR="006B7668" w:rsidRDefault="006B7668" w:rsidP="00E730FC">
                  <w:pPr>
                    <w:spacing w:before="100" w:beforeAutospacing="1" w:after="100" w:afterAutospacing="1"/>
                  </w:pPr>
                  <w:r>
                    <w:t>Strategies</w:t>
                  </w:r>
                </w:p>
              </w:tc>
            </w:tr>
            <w:tr w:rsidR="006B7668" w14:paraId="17660C60" w14:textId="77777777" w:rsidTr="006B7668">
              <w:tc>
                <w:tcPr>
                  <w:tcW w:w="3617" w:type="dxa"/>
                </w:tcPr>
                <w:p w14:paraId="1E965795" w14:textId="77777777" w:rsidR="006B7668" w:rsidRDefault="006B7668" w:rsidP="00E730FC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3618" w:type="dxa"/>
                </w:tcPr>
                <w:p w14:paraId="08AAB172" w14:textId="77777777" w:rsidR="006B7668" w:rsidRDefault="006B7668" w:rsidP="00E730FC">
                  <w:pPr>
                    <w:spacing w:before="100" w:beforeAutospacing="1" w:after="100" w:afterAutospacing="1"/>
                  </w:pPr>
                </w:p>
              </w:tc>
            </w:tr>
          </w:tbl>
          <w:p w14:paraId="781EDA25" w14:textId="26616DAC" w:rsidR="00BE6DB2" w:rsidRDefault="002100FC" w:rsidP="00E730FC">
            <w:pPr>
              <w:spacing w:before="100" w:beforeAutospacing="1" w:after="100" w:afterAutospacing="1"/>
            </w:pPr>
            <w:r>
              <w:t xml:space="preserve">Students will </w:t>
            </w:r>
            <w:r w:rsidR="00BE6DB2">
              <w:t xml:space="preserve">view one of the Intersectionality videos below. Students to note the barriers and possible strategies for fairness. </w:t>
            </w:r>
          </w:p>
          <w:p w14:paraId="52A3A537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Joy: </w:t>
            </w:r>
            <w:hyperlink r:id="rId7" w:history="1">
              <w:r w:rsidRPr="006345D4">
                <w:rPr>
                  <w:rStyle w:val="Hyperlink"/>
                </w:rPr>
                <w:t>https://whg.org.au//wp-content/uploads/2024/02/Equality-for-All-Joys-story-with-subtitles.mp4</w:t>
              </w:r>
            </w:hyperlink>
          </w:p>
          <w:p w14:paraId="6B061ED9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Bernie:  </w:t>
            </w:r>
            <w:hyperlink r:id="rId8" w:history="1">
              <w:r w:rsidRPr="006345D4">
                <w:rPr>
                  <w:rStyle w:val="Hyperlink"/>
                </w:rPr>
                <w:t>https://whg.org.au//wp-content/uploads/2024/02/Equality-for-All-Bernies-story-V2-with-captions.mp4</w:t>
              </w:r>
            </w:hyperlink>
          </w:p>
          <w:p w14:paraId="64DA4BF0" w14:textId="77777777" w:rsidR="00BE6DB2" w:rsidRDefault="00BE6DB2" w:rsidP="00130EC4">
            <w:pPr>
              <w:spacing w:before="100" w:beforeAutospacing="1" w:after="100" w:afterAutospacing="1"/>
            </w:pPr>
            <w:proofErr w:type="spellStart"/>
            <w:r>
              <w:t>Biny</w:t>
            </w:r>
            <w:proofErr w:type="spellEnd"/>
            <w:r>
              <w:t xml:space="preserve">: </w:t>
            </w:r>
            <w:hyperlink r:id="rId9" w:history="1">
              <w:r w:rsidRPr="006345D4">
                <w:rPr>
                  <w:rStyle w:val="Hyperlink"/>
                </w:rPr>
                <w:t>https://whg.org.au//wp-content/uploads/2024/02/Euality-for-All-Biny-George-with-subtitles.mp4</w:t>
              </w:r>
            </w:hyperlink>
          </w:p>
          <w:p w14:paraId="25A01F9D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Kirstin: </w:t>
            </w:r>
            <w:hyperlink r:id="rId10" w:history="1">
              <w:r w:rsidRPr="006345D4">
                <w:rPr>
                  <w:rStyle w:val="Hyperlink"/>
                </w:rPr>
                <w:t>https://whg.org.au//wp-content/uploads/2024/02/Equality-for-All-Kirstens-story-with-subtitles.mp4</w:t>
              </w:r>
            </w:hyperlink>
          </w:p>
          <w:p w14:paraId="0AE99352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Shannon: </w:t>
            </w:r>
            <w:hyperlink r:id="rId11" w:history="1">
              <w:r w:rsidRPr="006345D4">
                <w:rPr>
                  <w:rStyle w:val="Hyperlink"/>
                </w:rPr>
                <w:t>https://whg.org.au//wp-content/uploads/2024/02/Equality-for-All-Shannons-story-V2-with-subtitles.mp4</w:t>
              </w:r>
            </w:hyperlink>
          </w:p>
          <w:p w14:paraId="3DC556A1" w14:textId="77777777" w:rsidR="00BE6DB2" w:rsidRDefault="00BE6DB2" w:rsidP="00130EC4">
            <w:pPr>
              <w:spacing w:before="100" w:beforeAutospacing="1" w:after="100" w:afterAutospacing="1"/>
            </w:pPr>
            <w:proofErr w:type="spellStart"/>
            <w:r>
              <w:t>Ripsina</w:t>
            </w:r>
            <w:proofErr w:type="spellEnd"/>
            <w:r>
              <w:t xml:space="preserve">: </w:t>
            </w:r>
            <w:hyperlink r:id="rId12" w:history="1">
              <w:r w:rsidRPr="006345D4">
                <w:rPr>
                  <w:rStyle w:val="Hyperlink"/>
                </w:rPr>
                <w:t>https://whg.org.au//wp-content/uploads/2024/02/Equality-for-All-Ripsinas-story-V2-with-subtitles.mp4</w:t>
              </w:r>
            </w:hyperlink>
          </w:p>
          <w:p w14:paraId="56992DE9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Simira: </w:t>
            </w:r>
            <w:hyperlink r:id="rId13" w:history="1">
              <w:r w:rsidRPr="006345D4">
                <w:rPr>
                  <w:rStyle w:val="Hyperlink"/>
                </w:rPr>
                <w:t>https://whg.org.au//wp-content/uploads/2024/02/Equality-for-All-Sumiras-story-with-subtitles.mp4</w:t>
              </w:r>
            </w:hyperlink>
          </w:p>
          <w:p w14:paraId="4D83322A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Michelle: </w:t>
            </w:r>
            <w:hyperlink r:id="rId14" w:history="1">
              <w:r w:rsidRPr="006345D4">
                <w:rPr>
                  <w:rStyle w:val="Hyperlink"/>
                </w:rPr>
                <w:t>https://whg.org.au//wp-content/uploads/2024/02/Equality-for-All-Michelles-story-with-subtitles.mp4</w:t>
              </w:r>
            </w:hyperlink>
          </w:p>
          <w:p w14:paraId="5E60A9F7" w14:textId="77777777" w:rsidR="00BE6DB2" w:rsidRDefault="00BE6DB2" w:rsidP="00130EC4">
            <w:pPr>
              <w:spacing w:before="100" w:beforeAutospacing="1" w:after="100" w:afterAutospacing="1"/>
            </w:pPr>
            <w:r>
              <w:lastRenderedPageBreak/>
              <w:t>Students to move around the room and share what they learnt from their videos; including noted barriers &amp; strategies to enable fairness.</w:t>
            </w:r>
          </w:p>
          <w:p w14:paraId="3D284C06" w14:textId="77777777" w:rsidR="0073545F" w:rsidRDefault="0073545F" w:rsidP="00130EC4">
            <w:pPr>
              <w:spacing w:before="100" w:beforeAutospacing="1" w:after="100" w:afterAutospacing="1"/>
            </w:pPr>
          </w:p>
        </w:tc>
      </w:tr>
      <w:tr w:rsidR="00BE6DB2" w14:paraId="7DED730D" w14:textId="77777777" w:rsidTr="00130EC4">
        <w:tc>
          <w:tcPr>
            <w:tcW w:w="1555" w:type="dxa"/>
          </w:tcPr>
          <w:p w14:paraId="744026FC" w14:textId="77777777" w:rsidR="00BE6DB2" w:rsidRDefault="00BE6DB2" w:rsidP="00130EC4">
            <w:pPr>
              <w:spacing w:before="100" w:beforeAutospacing="1" w:after="100" w:afterAutospacing="1"/>
            </w:pPr>
            <w:r>
              <w:lastRenderedPageBreak/>
              <w:t xml:space="preserve">5 min Strategy brainstorm </w:t>
            </w:r>
          </w:p>
        </w:tc>
        <w:tc>
          <w:tcPr>
            <w:tcW w:w="7461" w:type="dxa"/>
          </w:tcPr>
          <w:p w14:paraId="5C2476C6" w14:textId="77777777" w:rsidR="00BE6DB2" w:rsidRDefault="00BE6DB2" w:rsidP="00130EC4">
            <w:pPr>
              <w:spacing w:before="100" w:beforeAutospacing="1" w:after="100" w:afterAutospacing="1"/>
            </w:pPr>
            <w:r>
              <w:t>Students to brainstorm strategies to address intersectionality in the workforce.</w:t>
            </w:r>
          </w:p>
        </w:tc>
      </w:tr>
      <w:tr w:rsidR="00BE6DB2" w14:paraId="59F6BF8D" w14:textId="77777777" w:rsidTr="00130EC4">
        <w:tc>
          <w:tcPr>
            <w:tcW w:w="1555" w:type="dxa"/>
          </w:tcPr>
          <w:p w14:paraId="48BC2CE4" w14:textId="77777777" w:rsidR="00BE6DB2" w:rsidRDefault="00BE6DB2" w:rsidP="00130EC4">
            <w:pPr>
              <w:spacing w:before="100" w:beforeAutospacing="1" w:after="100" w:afterAutospacing="1"/>
            </w:pPr>
            <w:r>
              <w:t>15 mins</w:t>
            </w:r>
          </w:p>
          <w:p w14:paraId="1963B3DC" w14:textId="7D7A1290" w:rsidR="0073545F" w:rsidRDefault="0073545F" w:rsidP="00130EC4">
            <w:pPr>
              <w:spacing w:before="100" w:beforeAutospacing="1" w:after="100" w:afterAutospacing="1"/>
            </w:pPr>
            <w:r>
              <w:t xml:space="preserve">Create </w:t>
            </w:r>
          </w:p>
        </w:tc>
        <w:tc>
          <w:tcPr>
            <w:tcW w:w="7461" w:type="dxa"/>
          </w:tcPr>
          <w:p w14:paraId="20F7B566" w14:textId="77777777" w:rsidR="00BE6DB2" w:rsidRDefault="00BE6DB2" w:rsidP="00130EC4">
            <w:pPr>
              <w:spacing w:before="100" w:beforeAutospacing="1" w:after="100" w:afterAutospacing="1"/>
            </w:pPr>
            <w:r>
              <w:t xml:space="preserve">In groups students to create a blog, letter, interview, or song to convince leaders that workplaces should be fair and equitable for all. </w:t>
            </w:r>
          </w:p>
        </w:tc>
      </w:tr>
      <w:tr w:rsidR="00BE6DB2" w14:paraId="4C35A4BB" w14:textId="77777777" w:rsidTr="00130EC4">
        <w:tc>
          <w:tcPr>
            <w:tcW w:w="1555" w:type="dxa"/>
          </w:tcPr>
          <w:p w14:paraId="2BCA541E" w14:textId="77777777" w:rsidR="0073545F" w:rsidRDefault="00BE6DB2" w:rsidP="00130EC4">
            <w:pPr>
              <w:spacing w:before="100" w:beforeAutospacing="1" w:after="100" w:afterAutospacing="1"/>
            </w:pPr>
            <w:r>
              <w:t>5 mins</w:t>
            </w:r>
          </w:p>
          <w:p w14:paraId="6A1F7896" w14:textId="1C6CB171" w:rsidR="0073545F" w:rsidRDefault="0073545F" w:rsidP="00130EC4">
            <w:pPr>
              <w:spacing w:before="100" w:beforeAutospacing="1" w:after="100" w:afterAutospacing="1"/>
            </w:pPr>
            <w:r>
              <w:t xml:space="preserve">Present </w:t>
            </w:r>
          </w:p>
        </w:tc>
        <w:tc>
          <w:tcPr>
            <w:tcW w:w="7461" w:type="dxa"/>
          </w:tcPr>
          <w:p w14:paraId="5461EFB4" w14:textId="399E2BB5" w:rsidR="00BE6DB2" w:rsidRDefault="00BE6DB2" w:rsidP="00130EC4">
            <w:pPr>
              <w:spacing w:before="100" w:beforeAutospacing="1" w:after="100" w:afterAutospacing="1"/>
            </w:pPr>
            <w:r>
              <w:t xml:space="preserve">Groups present their strategy to the class. </w:t>
            </w:r>
          </w:p>
        </w:tc>
      </w:tr>
    </w:tbl>
    <w:p w14:paraId="40FD79B1" w14:textId="77777777" w:rsidR="00BE6DB2" w:rsidRDefault="00BE6DB2" w:rsidP="00BE6DB2">
      <w:pPr>
        <w:spacing w:before="100" w:beforeAutospacing="1" w:after="100" w:afterAutospacing="1" w:line="240" w:lineRule="auto"/>
      </w:pPr>
    </w:p>
    <w:p w14:paraId="205E49D7" w14:textId="0B4DDCEF" w:rsidR="00BE6DB2" w:rsidRDefault="00BE6DB2" w:rsidP="00BE6DB2">
      <w:pPr>
        <w:spacing w:before="100" w:beforeAutospacing="1" w:after="100" w:afterAutospacing="1" w:line="240" w:lineRule="auto"/>
      </w:pPr>
    </w:p>
    <w:p w14:paraId="497A980F" w14:textId="77777777" w:rsidR="009D2758" w:rsidRDefault="009D2758" w:rsidP="00BE6DB2">
      <w:pPr>
        <w:spacing w:before="100" w:beforeAutospacing="1" w:after="100" w:afterAutospacing="1" w:line="240" w:lineRule="auto"/>
      </w:pPr>
    </w:p>
    <w:p w14:paraId="466A9095" w14:textId="77777777" w:rsidR="009D2758" w:rsidRDefault="009D2758" w:rsidP="00BE6DB2">
      <w:pPr>
        <w:spacing w:before="100" w:beforeAutospacing="1" w:after="100" w:afterAutospacing="1" w:line="240" w:lineRule="auto"/>
      </w:pPr>
    </w:p>
    <w:p w14:paraId="182C078A" w14:textId="77777777" w:rsidR="009D2758" w:rsidRDefault="009D2758" w:rsidP="00BE6DB2">
      <w:pPr>
        <w:spacing w:before="100" w:beforeAutospacing="1" w:after="100" w:afterAutospacing="1" w:line="240" w:lineRule="auto"/>
      </w:pPr>
    </w:p>
    <w:p w14:paraId="4E9DE72F" w14:textId="77777777" w:rsidR="00EF556D" w:rsidRDefault="00EF556D" w:rsidP="006B7668">
      <w:pPr>
        <w:pStyle w:val="NormalWeb"/>
        <w:rPr>
          <w:noProof/>
        </w:rPr>
      </w:pPr>
    </w:p>
    <w:p w14:paraId="0CB88AD2" w14:textId="77777777" w:rsidR="00EF556D" w:rsidRDefault="00EF556D" w:rsidP="006B7668">
      <w:pPr>
        <w:pStyle w:val="NormalWeb"/>
        <w:rPr>
          <w:noProof/>
        </w:rPr>
      </w:pPr>
    </w:p>
    <w:p w14:paraId="392A6C34" w14:textId="77777777" w:rsidR="00EF556D" w:rsidRDefault="00EF556D" w:rsidP="006B7668">
      <w:pPr>
        <w:pStyle w:val="NormalWeb"/>
      </w:pPr>
    </w:p>
    <w:p w14:paraId="49983CC7" w14:textId="77777777" w:rsidR="00EF556D" w:rsidRDefault="00EF556D" w:rsidP="006B7668">
      <w:pPr>
        <w:pStyle w:val="NormalWeb"/>
      </w:pPr>
    </w:p>
    <w:p w14:paraId="6E33BE50" w14:textId="77777777" w:rsidR="00EF556D" w:rsidRDefault="00EF556D" w:rsidP="006B7668">
      <w:pPr>
        <w:pStyle w:val="NormalWeb"/>
        <w:rPr>
          <w:noProof/>
        </w:rPr>
      </w:pPr>
    </w:p>
    <w:p w14:paraId="227A1214" w14:textId="77777777" w:rsidR="00EF556D" w:rsidRDefault="00EF556D" w:rsidP="006B7668">
      <w:pPr>
        <w:pStyle w:val="NormalWeb"/>
        <w:rPr>
          <w:noProof/>
        </w:rPr>
      </w:pPr>
    </w:p>
    <w:p w14:paraId="66539533" w14:textId="77777777" w:rsidR="00EF556D" w:rsidRDefault="00EF556D" w:rsidP="006B7668">
      <w:pPr>
        <w:pStyle w:val="NormalWeb"/>
        <w:rPr>
          <w:noProof/>
        </w:rPr>
      </w:pPr>
    </w:p>
    <w:p w14:paraId="45CA6E22" w14:textId="40145026" w:rsidR="006B7668" w:rsidRDefault="006B7668" w:rsidP="006B7668">
      <w:pPr>
        <w:pStyle w:val="NormalWeb"/>
      </w:pPr>
      <w:r>
        <w:rPr>
          <w:noProof/>
        </w:rPr>
        <w:lastRenderedPageBreak/>
        <w:drawing>
          <wp:inline distT="0" distB="0" distL="0" distR="0" wp14:anchorId="01EFEF8A" wp14:editId="5D9A78F4">
            <wp:extent cx="5821680" cy="6057900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29" cy="609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9F5F" w14:textId="77777777" w:rsidR="000B5FCA" w:rsidRDefault="000B5FCA"/>
    <w:sectPr w:rsidR="000B5FC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C745" w14:textId="77777777" w:rsidR="00BE6DB2" w:rsidRDefault="00BE6DB2" w:rsidP="00BE6DB2">
      <w:pPr>
        <w:spacing w:after="0" w:line="240" w:lineRule="auto"/>
      </w:pPr>
      <w:r>
        <w:separator/>
      </w:r>
    </w:p>
  </w:endnote>
  <w:endnote w:type="continuationSeparator" w:id="0">
    <w:p w14:paraId="7C44E721" w14:textId="77777777" w:rsidR="00BE6DB2" w:rsidRDefault="00BE6DB2" w:rsidP="00BE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6DF39" w14:textId="77777777" w:rsidR="00BE6DB2" w:rsidRDefault="00BE6DB2" w:rsidP="00BE6DB2">
      <w:pPr>
        <w:spacing w:after="0" w:line="240" w:lineRule="auto"/>
      </w:pPr>
      <w:r>
        <w:separator/>
      </w:r>
    </w:p>
  </w:footnote>
  <w:footnote w:type="continuationSeparator" w:id="0">
    <w:p w14:paraId="395FF8C8" w14:textId="77777777" w:rsidR="00BE6DB2" w:rsidRDefault="00BE6DB2" w:rsidP="00BE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932" w14:textId="795C44D5" w:rsidR="00BE6DB2" w:rsidRDefault="00BE6DB2">
    <w:pPr>
      <w:pStyle w:val="Header"/>
    </w:pPr>
    <w:r>
      <w:rPr>
        <w:noProof/>
      </w:rPr>
      <w:drawing>
        <wp:inline distT="0" distB="0" distL="0" distR="0" wp14:anchorId="0DB1FEF6" wp14:editId="5F003F6C">
          <wp:extent cx="1188720" cy="567055"/>
          <wp:effectExtent l="0" t="0" r="0" b="4445"/>
          <wp:docPr id="13471616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tab/>
    </w:r>
    <w:r w:rsidRPr="00117E79">
      <w:rPr>
        <w:rFonts w:ascii="Times New Roman" w:eastAsia="Times New Roman" w:hAnsi="Times New Roman" w:cs="Times New Roman"/>
        <w:noProof/>
        <w:kern w:val="0"/>
        <w:lang w:eastAsia="en-AU"/>
        <w14:ligatures w14:val="none"/>
      </w:rPr>
      <w:drawing>
        <wp:inline distT="0" distB="0" distL="0" distR="0" wp14:anchorId="195F59EC" wp14:editId="7A096216">
          <wp:extent cx="3137002" cy="422275"/>
          <wp:effectExtent l="0" t="0" r="6350" b="0"/>
          <wp:docPr id="130464385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64385" name="Picture 1" descr="A logo with text on i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76970" cy="42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795B"/>
    <w:multiLevelType w:val="hybridMultilevel"/>
    <w:tmpl w:val="BF3C0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E1A70"/>
    <w:multiLevelType w:val="hybridMultilevel"/>
    <w:tmpl w:val="FBAC9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0884"/>
    <w:multiLevelType w:val="hybridMultilevel"/>
    <w:tmpl w:val="3FECAE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99002">
    <w:abstractNumId w:val="0"/>
  </w:num>
  <w:num w:numId="2" w16cid:durableId="1593011164">
    <w:abstractNumId w:val="2"/>
  </w:num>
  <w:num w:numId="3" w16cid:durableId="121499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B2"/>
    <w:rsid w:val="000478F4"/>
    <w:rsid w:val="000B5FCA"/>
    <w:rsid w:val="002100FC"/>
    <w:rsid w:val="00603F70"/>
    <w:rsid w:val="00622CE6"/>
    <w:rsid w:val="0068468F"/>
    <w:rsid w:val="006B7668"/>
    <w:rsid w:val="0073545F"/>
    <w:rsid w:val="009D2758"/>
    <w:rsid w:val="00B71304"/>
    <w:rsid w:val="00BE6DB2"/>
    <w:rsid w:val="00D51898"/>
    <w:rsid w:val="00D95832"/>
    <w:rsid w:val="00E730FC"/>
    <w:rsid w:val="00EC262F"/>
    <w:rsid w:val="00E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6F9D48"/>
  <w15:chartTrackingRefBased/>
  <w15:docId w15:val="{CFCB738B-0DD4-4155-8085-0EC9B193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B2"/>
  </w:style>
  <w:style w:type="paragraph" w:styleId="Heading1">
    <w:name w:val="heading 1"/>
    <w:basedOn w:val="Normal"/>
    <w:next w:val="Normal"/>
    <w:link w:val="Heading1Char"/>
    <w:uiPriority w:val="9"/>
    <w:qFormat/>
    <w:rsid w:val="00BE6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D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E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table" w:styleId="TableGrid">
    <w:name w:val="Table Grid"/>
    <w:basedOn w:val="TableNormal"/>
    <w:uiPriority w:val="39"/>
    <w:rsid w:val="00BE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6DB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DB2"/>
  </w:style>
  <w:style w:type="paragraph" w:styleId="Footer">
    <w:name w:val="footer"/>
    <w:basedOn w:val="Normal"/>
    <w:link w:val="FooterChar"/>
    <w:uiPriority w:val="99"/>
    <w:unhideWhenUsed/>
    <w:rsid w:val="00BE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g.org.au//wp-content/uploads/2024/02/Equality-for-All-Bernies-story-V2-with-captions.mp4" TargetMode="External"/><Relationship Id="rId13" Type="http://schemas.openxmlformats.org/officeDocument/2006/relationships/hyperlink" Target="https://whg.org.au//wp-content/uploads/2024/02/Equality-for-All-Sumiras-story-with-subtitles.mp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hg.org.au//wp-content/uploads/2024/02/Equality-for-All-Joys-story-with-subtitles.mp4" TargetMode="External"/><Relationship Id="rId12" Type="http://schemas.openxmlformats.org/officeDocument/2006/relationships/hyperlink" Target="https://whg.org.au//wp-content/uploads/2024/02/Equality-for-All-Ripsinas-story-V2-with-subtitles.mp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hg.org.au//wp-content/uploads/2024/02/Equality-for-All-Shannons-story-V2-with-subtitles.mp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hg.org.au//wp-content/uploads/2024/02/Equality-for-All-Kirstens-story-with-subtitles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g.org.au//wp-content/uploads/2024/02/Euality-for-All-Biny-George-with-subtitles.mp4" TargetMode="External"/><Relationship Id="rId14" Type="http://schemas.openxmlformats.org/officeDocument/2006/relationships/hyperlink" Target="https://whg.org.au//wp-content/uploads/2024/02/Equality-for-All-Michelles-story-with-subtitles.mp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Warrick</dc:creator>
  <cp:keywords/>
  <dc:description/>
  <cp:lastModifiedBy>Sharon Warrick</cp:lastModifiedBy>
  <cp:revision>2</cp:revision>
  <dcterms:created xsi:type="dcterms:W3CDTF">2025-10-08T22:33:00Z</dcterms:created>
  <dcterms:modified xsi:type="dcterms:W3CDTF">2025-10-08T22:33:00Z</dcterms:modified>
</cp:coreProperties>
</file>