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F1AEA" w14:textId="1E81FD7C" w:rsidR="00117E79" w:rsidRPr="00D613F5" w:rsidRDefault="00117E79" w:rsidP="00D613F5">
      <w:pPr>
        <w:spacing w:before="100" w:beforeAutospacing="1" w:after="100" w:afterAutospacing="1" w:line="240" w:lineRule="auto"/>
        <w:outlineLvl w:val="0"/>
        <w:rPr>
          <w:rFonts w:eastAsia="Times New Roman" w:cs="Times New Roman"/>
          <w:b/>
          <w:bCs/>
          <w:kern w:val="36"/>
          <w:sz w:val="36"/>
          <w:szCs w:val="36"/>
          <w:lang w:eastAsia="en-AU"/>
          <w14:ligatures w14:val="none"/>
        </w:rPr>
      </w:pPr>
      <w:r w:rsidRPr="00D613F5">
        <w:rPr>
          <w:rFonts w:eastAsia="Times New Roman" w:cs="Times New Roman"/>
          <w:b/>
          <w:bCs/>
          <w:kern w:val="36"/>
          <w:sz w:val="36"/>
          <w:szCs w:val="36"/>
          <w:lang w:eastAsia="en-AU"/>
          <w14:ligatures w14:val="none"/>
        </w:rPr>
        <w:t xml:space="preserve">Career Resource </w:t>
      </w:r>
      <w:r w:rsidR="00D613F5" w:rsidRPr="00D613F5">
        <w:rPr>
          <w:rFonts w:eastAsia="Times New Roman" w:cs="Times New Roman"/>
          <w:b/>
          <w:bCs/>
          <w:kern w:val="36"/>
          <w:sz w:val="36"/>
          <w:szCs w:val="36"/>
          <w:lang w:eastAsia="en-AU"/>
          <w14:ligatures w14:val="none"/>
        </w:rPr>
        <w:t>- Gender</w:t>
      </w:r>
      <w:r w:rsidRPr="00D613F5">
        <w:rPr>
          <w:rFonts w:eastAsia="Times New Roman" w:cs="Times New Roman"/>
          <w:b/>
          <w:bCs/>
          <w:kern w:val="36"/>
          <w:sz w:val="36"/>
          <w:szCs w:val="36"/>
          <w:lang w:eastAsia="en-AU"/>
          <w14:ligatures w14:val="none"/>
        </w:rPr>
        <w:t xml:space="preserve"> Eq</w:t>
      </w:r>
      <w:r w:rsidR="00D613F5" w:rsidRPr="00D613F5">
        <w:rPr>
          <w:rFonts w:eastAsia="Times New Roman" w:cs="Times New Roman"/>
          <w:b/>
          <w:bCs/>
          <w:kern w:val="36"/>
          <w:sz w:val="36"/>
          <w:szCs w:val="36"/>
          <w:lang w:eastAsia="en-AU"/>
          <w14:ligatures w14:val="none"/>
        </w:rPr>
        <w:t>u</w:t>
      </w:r>
      <w:r w:rsidR="005D6A6F">
        <w:rPr>
          <w:rFonts w:eastAsia="Times New Roman" w:cs="Times New Roman"/>
          <w:b/>
          <w:bCs/>
          <w:kern w:val="36"/>
          <w:sz w:val="36"/>
          <w:szCs w:val="36"/>
          <w:lang w:eastAsia="en-AU"/>
          <w14:ligatures w14:val="none"/>
        </w:rPr>
        <w:t>ality</w:t>
      </w:r>
      <w:r>
        <w:rPr>
          <w:noProof/>
        </w:rPr>
        <w:t xml:space="preserve">     </w:t>
      </w:r>
    </w:p>
    <w:p w14:paraId="18996CB8" w14:textId="77777777" w:rsidR="00D613F5" w:rsidRPr="00184C84" w:rsidRDefault="00D613F5" w:rsidP="00117E79">
      <w:pPr>
        <w:pStyle w:val="NormalWeb"/>
        <w:rPr>
          <w:rFonts w:asciiTheme="minorHAnsi" w:hAnsiTheme="minorHAnsi"/>
          <w:b/>
          <w:bCs/>
        </w:rPr>
      </w:pPr>
      <w:r w:rsidRPr="00184C84">
        <w:rPr>
          <w:rFonts w:asciiTheme="minorHAnsi" w:hAnsiTheme="minorHAnsi"/>
          <w:b/>
          <w:bCs/>
        </w:rPr>
        <w:t xml:space="preserve">Focus / Big Idea </w:t>
      </w:r>
    </w:p>
    <w:p w14:paraId="2BBDF982" w14:textId="275C8540" w:rsidR="00117E79" w:rsidRPr="00184C84" w:rsidRDefault="00D613F5" w:rsidP="00117E79">
      <w:pPr>
        <w:pStyle w:val="NormalWeb"/>
        <w:rPr>
          <w:rFonts w:asciiTheme="minorHAnsi" w:hAnsiTheme="minorHAnsi"/>
        </w:rPr>
      </w:pPr>
      <w:r w:rsidRPr="00184C84">
        <w:rPr>
          <w:rFonts w:asciiTheme="minorHAnsi" w:hAnsiTheme="minorHAnsi"/>
        </w:rPr>
        <w:t xml:space="preserve">Students explore gender equality in career pathways. They examine barriers and enablers to women’s participation in trades </w:t>
      </w:r>
      <w:r w:rsidR="00184C84">
        <w:rPr>
          <w:rFonts w:asciiTheme="minorHAnsi" w:hAnsiTheme="minorHAnsi"/>
        </w:rPr>
        <w:t xml:space="preserve">or </w:t>
      </w:r>
      <w:r w:rsidR="00184C84" w:rsidRPr="00184C84">
        <w:rPr>
          <w:rFonts w:asciiTheme="minorHAnsi" w:hAnsiTheme="minorHAnsi"/>
        </w:rPr>
        <w:t>leadership and</w:t>
      </w:r>
      <w:r w:rsidRPr="00184C84">
        <w:rPr>
          <w:rFonts w:asciiTheme="minorHAnsi" w:hAnsiTheme="minorHAnsi"/>
        </w:rPr>
        <w:t xml:space="preserve"> evaluate ethical strategies for creating inclusive workplaces.</w:t>
      </w:r>
    </w:p>
    <w:p w14:paraId="429B5011" w14:textId="4B5E4742" w:rsidR="00D613F5" w:rsidRPr="00D613F5" w:rsidRDefault="00D613F5" w:rsidP="00117E79">
      <w:pPr>
        <w:spacing w:before="100" w:beforeAutospacing="1" w:after="100" w:afterAutospacing="1" w:line="240" w:lineRule="auto"/>
        <w:rPr>
          <w:b/>
          <w:bCs/>
          <w:color w:val="0F4761" w:themeColor="accent1" w:themeShade="BF"/>
        </w:rPr>
      </w:pPr>
      <w:r w:rsidRPr="00D613F5">
        <w:rPr>
          <w:b/>
          <w:bCs/>
          <w:color w:val="0F4761" w:themeColor="accent1" w:themeShade="BF"/>
        </w:rPr>
        <w:t>Victorian Curriculum Links (Levels 9–10)</w:t>
      </w:r>
    </w:p>
    <w:p w14:paraId="186ABB57" w14:textId="51A1ADF4" w:rsidR="00D613F5" w:rsidRPr="00184C84" w:rsidRDefault="00D613F5" w:rsidP="00D613F5">
      <w:pPr>
        <w:spacing w:after="100" w:afterAutospacing="1" w:line="240" w:lineRule="auto"/>
        <w:rPr>
          <w:b/>
          <w:bCs/>
        </w:rPr>
      </w:pPr>
      <w:r w:rsidRPr="00184C84">
        <w:rPr>
          <w:b/>
          <w:bCs/>
        </w:rPr>
        <w:t xml:space="preserve">Personal &amp; Social Capability </w:t>
      </w:r>
    </w:p>
    <w:p w14:paraId="674A9857" w14:textId="77777777" w:rsidR="00D613F5" w:rsidRPr="00184C84" w:rsidRDefault="00D613F5" w:rsidP="00D613F5">
      <w:pPr>
        <w:spacing w:after="0" w:line="240" w:lineRule="auto"/>
        <w:rPr>
          <w:rFonts w:eastAsia="Times New Roman" w:cs="Times New Roman"/>
          <w:kern w:val="0"/>
          <w:sz w:val="22"/>
          <w:szCs w:val="22"/>
          <w:lang w:eastAsia="en-AU"/>
          <w14:ligatures w14:val="none"/>
        </w:rPr>
      </w:pPr>
      <w:r w:rsidRPr="00184C84">
        <w:rPr>
          <w:rFonts w:eastAsia="Times New Roman" w:cs="Times New Roman"/>
          <w:kern w:val="0"/>
          <w:sz w:val="22"/>
          <w:szCs w:val="22"/>
          <w:lang w:eastAsia="en-AU"/>
          <w14:ligatures w14:val="none"/>
        </w:rPr>
        <w:t xml:space="preserve">• Identify barriers to and enablers of the acceptance of diversity. </w:t>
      </w:r>
    </w:p>
    <w:p w14:paraId="628D0D38" w14:textId="77777777" w:rsidR="00D613F5" w:rsidRPr="00184C84" w:rsidRDefault="00D613F5" w:rsidP="00D613F5">
      <w:pPr>
        <w:spacing w:after="0" w:line="240" w:lineRule="auto"/>
        <w:rPr>
          <w:rFonts w:eastAsia="Times New Roman" w:cs="Times New Roman"/>
          <w:kern w:val="0"/>
          <w:sz w:val="22"/>
          <w:szCs w:val="22"/>
          <w:lang w:eastAsia="en-AU"/>
          <w14:ligatures w14:val="none"/>
        </w:rPr>
      </w:pPr>
      <w:r w:rsidRPr="00184C84">
        <w:rPr>
          <w:rFonts w:eastAsia="Times New Roman" w:cs="Times New Roman"/>
          <w:kern w:val="0"/>
          <w:sz w:val="22"/>
          <w:szCs w:val="22"/>
          <w:lang w:eastAsia="en-AU"/>
          <w14:ligatures w14:val="none"/>
        </w:rPr>
        <w:t xml:space="preserve">• Evaluate strategies for being respectful of diversity. </w:t>
      </w:r>
    </w:p>
    <w:p w14:paraId="02848BDA" w14:textId="33C3331F" w:rsidR="00D613F5" w:rsidRPr="00184C84" w:rsidRDefault="00D613F5" w:rsidP="00D613F5">
      <w:pPr>
        <w:spacing w:after="0" w:line="240" w:lineRule="auto"/>
        <w:rPr>
          <w:rFonts w:eastAsia="Times New Roman" w:cs="Times New Roman"/>
          <w:kern w:val="0"/>
          <w:sz w:val="22"/>
          <w:szCs w:val="22"/>
          <w:lang w:eastAsia="en-AU"/>
          <w14:ligatures w14:val="none"/>
        </w:rPr>
      </w:pPr>
      <w:r w:rsidRPr="00184C84">
        <w:rPr>
          <w:rFonts w:eastAsia="Times New Roman" w:cs="Times New Roman"/>
          <w:kern w:val="0"/>
          <w:sz w:val="22"/>
          <w:szCs w:val="22"/>
          <w:lang w:eastAsia="en-AU"/>
          <w14:ligatures w14:val="none"/>
        </w:rPr>
        <w:t>• Investigate strategies for managing competing human rights and responsibilities</w:t>
      </w:r>
    </w:p>
    <w:p w14:paraId="03DED2D7" w14:textId="77777777" w:rsidR="00184C84" w:rsidRPr="00184C84" w:rsidRDefault="00184C84" w:rsidP="00117E79">
      <w:pPr>
        <w:spacing w:before="100" w:beforeAutospacing="1" w:after="100" w:afterAutospacing="1" w:line="240" w:lineRule="auto"/>
        <w:rPr>
          <w:b/>
          <w:bCs/>
        </w:rPr>
      </w:pPr>
      <w:r w:rsidRPr="00184C84">
        <w:rPr>
          <w:b/>
          <w:bCs/>
        </w:rPr>
        <w:t xml:space="preserve">Careers Education Dimensions </w:t>
      </w:r>
    </w:p>
    <w:p w14:paraId="5FF9F3CA" w14:textId="3BC9C7C1" w:rsidR="00184C84" w:rsidRPr="00184C84" w:rsidRDefault="00184C84" w:rsidP="00184C84">
      <w:pPr>
        <w:spacing w:after="0" w:line="240" w:lineRule="auto"/>
        <w:rPr>
          <w:rFonts w:eastAsia="Times New Roman" w:cs="Times New Roman"/>
          <w:kern w:val="0"/>
          <w:sz w:val="22"/>
          <w:szCs w:val="22"/>
          <w:lang w:eastAsia="en-AU"/>
          <w14:ligatures w14:val="none"/>
        </w:rPr>
      </w:pPr>
      <w:r w:rsidRPr="00184C84">
        <w:rPr>
          <w:rFonts w:eastAsia="Times New Roman" w:cs="Times New Roman"/>
          <w:kern w:val="0"/>
          <w:sz w:val="22"/>
          <w:szCs w:val="22"/>
          <w:lang w:eastAsia="en-AU"/>
          <w14:ligatures w14:val="none"/>
        </w:rPr>
        <w:t>• Know Yourself – reflect on identity, aspirations, and how gender equity affects choices.</w:t>
      </w:r>
    </w:p>
    <w:p w14:paraId="1AD35149" w14:textId="77777777" w:rsidR="00184C84" w:rsidRPr="00184C84" w:rsidRDefault="00184C84" w:rsidP="00184C84">
      <w:pPr>
        <w:spacing w:after="0" w:line="240" w:lineRule="auto"/>
        <w:rPr>
          <w:rFonts w:eastAsia="Times New Roman" w:cs="Times New Roman"/>
          <w:kern w:val="0"/>
          <w:sz w:val="22"/>
          <w:szCs w:val="22"/>
          <w:lang w:eastAsia="en-AU"/>
          <w14:ligatures w14:val="none"/>
        </w:rPr>
      </w:pPr>
      <w:r w:rsidRPr="00184C84">
        <w:rPr>
          <w:rFonts w:eastAsia="Times New Roman" w:cs="Times New Roman"/>
          <w:kern w:val="0"/>
          <w:sz w:val="22"/>
          <w:szCs w:val="22"/>
          <w:lang w:eastAsia="en-AU"/>
          <w14:ligatures w14:val="none"/>
        </w:rPr>
        <w:t xml:space="preserve">• Know Your World – research gender equity in workplaces, pay, and leadership. </w:t>
      </w:r>
    </w:p>
    <w:p w14:paraId="42036D1D" w14:textId="4D41E92D" w:rsidR="00D613F5" w:rsidRPr="00184C84" w:rsidRDefault="00184C84" w:rsidP="00184C84">
      <w:pPr>
        <w:spacing w:after="0" w:line="240" w:lineRule="auto"/>
        <w:rPr>
          <w:rFonts w:eastAsia="Times New Roman" w:cs="Times New Roman"/>
          <w:kern w:val="0"/>
          <w:sz w:val="22"/>
          <w:szCs w:val="22"/>
          <w:lang w:eastAsia="en-AU"/>
          <w14:ligatures w14:val="none"/>
        </w:rPr>
      </w:pPr>
      <w:r w:rsidRPr="00184C84">
        <w:rPr>
          <w:rFonts w:eastAsia="Times New Roman" w:cs="Times New Roman"/>
          <w:kern w:val="0"/>
          <w:sz w:val="22"/>
          <w:szCs w:val="22"/>
          <w:lang w:eastAsia="en-AU"/>
          <w14:ligatures w14:val="none"/>
        </w:rPr>
        <w:t>• Manage Your Future – develop strategies to overcome barriers and make informed</w:t>
      </w:r>
      <w:r w:rsidRPr="00184C84">
        <w:rPr>
          <w:rFonts w:eastAsia="Times New Roman" w:cs="Times New Roman"/>
          <w:kern w:val="0"/>
          <w:sz w:val="22"/>
          <w:szCs w:val="22"/>
          <w:lang w:eastAsia="en-AU"/>
          <w14:ligatures w14:val="none"/>
        </w:rPr>
        <w:tab/>
      </w:r>
      <w:r w:rsidRPr="00184C84">
        <w:rPr>
          <w:rFonts w:eastAsia="Times New Roman" w:cs="Times New Roman"/>
          <w:kern w:val="0"/>
          <w:sz w:val="22"/>
          <w:szCs w:val="22"/>
          <w:lang w:eastAsia="en-AU"/>
          <w14:ligatures w14:val="none"/>
        </w:rPr>
        <w:tab/>
      </w:r>
      <w:r w:rsidRPr="00184C84">
        <w:rPr>
          <w:rFonts w:eastAsia="Times New Roman" w:cs="Times New Roman"/>
          <w:kern w:val="0"/>
          <w:sz w:val="22"/>
          <w:szCs w:val="22"/>
          <w:lang w:eastAsia="en-AU"/>
          <w14:ligatures w14:val="none"/>
        </w:rPr>
        <w:tab/>
      </w:r>
      <w:r w:rsidRPr="00184C84">
        <w:rPr>
          <w:rFonts w:eastAsia="Times New Roman" w:cs="Times New Roman"/>
          <w:kern w:val="0"/>
          <w:sz w:val="22"/>
          <w:szCs w:val="22"/>
          <w:lang w:eastAsia="en-AU"/>
          <w14:ligatures w14:val="none"/>
        </w:rPr>
        <w:tab/>
        <w:t xml:space="preserve">      </w:t>
      </w:r>
      <w:r>
        <w:rPr>
          <w:rFonts w:eastAsia="Times New Roman" w:cs="Times New Roman"/>
          <w:kern w:val="0"/>
          <w:sz w:val="22"/>
          <w:szCs w:val="22"/>
          <w:lang w:eastAsia="en-AU"/>
          <w14:ligatures w14:val="none"/>
        </w:rPr>
        <w:t xml:space="preserve">            c</w:t>
      </w:r>
      <w:r w:rsidRPr="00184C84">
        <w:rPr>
          <w:rFonts w:eastAsia="Times New Roman" w:cs="Times New Roman"/>
          <w:kern w:val="0"/>
          <w:sz w:val="22"/>
          <w:szCs w:val="22"/>
          <w:lang w:eastAsia="en-AU"/>
          <w14:ligatures w14:val="none"/>
        </w:rPr>
        <w:t>areer choices.</w:t>
      </w:r>
    </w:p>
    <w:p w14:paraId="64043FCA" w14:textId="43EB45A6" w:rsidR="00184C84" w:rsidRPr="00184C84" w:rsidRDefault="00184C84" w:rsidP="00117E79">
      <w:pPr>
        <w:spacing w:before="100" w:beforeAutospacing="1" w:after="100" w:afterAutospacing="1" w:line="240" w:lineRule="auto"/>
        <w:rPr>
          <w:b/>
          <w:bCs/>
        </w:rPr>
      </w:pPr>
      <w:r w:rsidRPr="00184C84">
        <w:rPr>
          <w:b/>
          <w:bCs/>
        </w:rPr>
        <w:t>Learning Outcomes</w:t>
      </w:r>
      <w:r>
        <w:rPr>
          <w:b/>
          <w:bCs/>
        </w:rPr>
        <w:t>:</w:t>
      </w:r>
      <w:r w:rsidRPr="00184C84">
        <w:rPr>
          <w:b/>
          <w:bCs/>
        </w:rPr>
        <w:t xml:space="preserve"> </w:t>
      </w:r>
    </w:p>
    <w:p w14:paraId="0B8572A2" w14:textId="77777777" w:rsidR="00184C84" w:rsidRPr="00184C84" w:rsidRDefault="00184C84" w:rsidP="00117E79">
      <w:pPr>
        <w:spacing w:before="100" w:beforeAutospacing="1" w:after="100" w:afterAutospacing="1" w:line="240" w:lineRule="auto"/>
        <w:rPr>
          <w:sz w:val="22"/>
          <w:szCs w:val="22"/>
        </w:rPr>
      </w:pPr>
      <w:r w:rsidRPr="00184C84">
        <w:rPr>
          <w:sz w:val="22"/>
          <w:szCs w:val="22"/>
        </w:rPr>
        <w:t xml:space="preserve">By the end of this lesson students will: </w:t>
      </w:r>
    </w:p>
    <w:p w14:paraId="12D9E499" w14:textId="1D592C28" w:rsidR="00184C84" w:rsidRPr="00184C84" w:rsidRDefault="00184C84" w:rsidP="00117E79">
      <w:pPr>
        <w:spacing w:before="100" w:beforeAutospacing="1" w:after="100" w:afterAutospacing="1" w:line="240" w:lineRule="auto"/>
        <w:rPr>
          <w:sz w:val="22"/>
          <w:szCs w:val="22"/>
        </w:rPr>
      </w:pPr>
      <w:r w:rsidRPr="00184C84">
        <w:rPr>
          <w:sz w:val="22"/>
          <w:szCs w:val="22"/>
        </w:rPr>
        <w:t xml:space="preserve">1. Explain how gender equity impacts career pathways, workplace participation, and leadership opportunities. </w:t>
      </w:r>
    </w:p>
    <w:p w14:paraId="07237411" w14:textId="77777777" w:rsidR="00184C84" w:rsidRPr="00184C84" w:rsidRDefault="00184C84" w:rsidP="00117E79">
      <w:pPr>
        <w:spacing w:before="100" w:beforeAutospacing="1" w:after="100" w:afterAutospacing="1" w:line="240" w:lineRule="auto"/>
        <w:rPr>
          <w:sz w:val="22"/>
          <w:szCs w:val="22"/>
        </w:rPr>
      </w:pPr>
      <w:r w:rsidRPr="00184C84">
        <w:rPr>
          <w:sz w:val="22"/>
          <w:szCs w:val="22"/>
        </w:rPr>
        <w:t xml:space="preserve">2. Identify barriers and enablers to women’s participation in trades and leadership roles. </w:t>
      </w:r>
    </w:p>
    <w:p w14:paraId="673FCE48" w14:textId="77777777" w:rsidR="00184C84" w:rsidRPr="00184C84" w:rsidRDefault="00184C84" w:rsidP="00184C84">
      <w:pPr>
        <w:spacing w:before="100" w:beforeAutospacing="1" w:after="0" w:line="240" w:lineRule="auto"/>
        <w:rPr>
          <w:sz w:val="22"/>
          <w:szCs w:val="22"/>
        </w:rPr>
      </w:pPr>
      <w:r w:rsidRPr="00184C84">
        <w:rPr>
          <w:sz w:val="22"/>
          <w:szCs w:val="22"/>
        </w:rPr>
        <w:t xml:space="preserve">3. Research and present findings on gender equality themes: </w:t>
      </w:r>
      <w:r w:rsidRPr="00184C84">
        <w:rPr>
          <w:sz w:val="22"/>
          <w:szCs w:val="22"/>
        </w:rPr>
        <w:tab/>
      </w:r>
    </w:p>
    <w:p w14:paraId="57826B42" w14:textId="77777777" w:rsidR="00184C84" w:rsidRPr="00184C84" w:rsidRDefault="00184C84" w:rsidP="00184C84">
      <w:pPr>
        <w:spacing w:after="0" w:line="240" w:lineRule="auto"/>
        <w:ind w:firstLine="720"/>
        <w:rPr>
          <w:sz w:val="22"/>
          <w:szCs w:val="22"/>
        </w:rPr>
      </w:pPr>
      <w:r w:rsidRPr="00184C84">
        <w:rPr>
          <w:sz w:val="22"/>
          <w:szCs w:val="22"/>
        </w:rPr>
        <w:t>– Gender Pay Gap</w:t>
      </w:r>
    </w:p>
    <w:p w14:paraId="2846140E" w14:textId="77777777" w:rsidR="00184C84" w:rsidRPr="00184C84" w:rsidRDefault="00184C84" w:rsidP="00184C84">
      <w:pPr>
        <w:spacing w:after="0" w:line="240" w:lineRule="auto"/>
        <w:ind w:firstLine="720"/>
        <w:rPr>
          <w:sz w:val="22"/>
          <w:szCs w:val="22"/>
        </w:rPr>
      </w:pPr>
      <w:r w:rsidRPr="00184C84">
        <w:rPr>
          <w:sz w:val="22"/>
          <w:szCs w:val="22"/>
        </w:rPr>
        <w:t xml:space="preserve"> – Women in Trades </w:t>
      </w:r>
    </w:p>
    <w:p w14:paraId="6A324EDF" w14:textId="77777777" w:rsidR="00184C84" w:rsidRPr="00184C84" w:rsidRDefault="00184C84" w:rsidP="00184C84">
      <w:pPr>
        <w:spacing w:after="0" w:line="240" w:lineRule="auto"/>
        <w:ind w:firstLine="720"/>
        <w:rPr>
          <w:sz w:val="22"/>
          <w:szCs w:val="22"/>
        </w:rPr>
      </w:pPr>
      <w:r w:rsidRPr="00184C84">
        <w:rPr>
          <w:sz w:val="22"/>
          <w:szCs w:val="22"/>
        </w:rPr>
        <w:t xml:space="preserve">– People in Non-Traditional Gendered Roles </w:t>
      </w:r>
    </w:p>
    <w:p w14:paraId="109F4991" w14:textId="77777777" w:rsidR="00184C84" w:rsidRPr="00184C84" w:rsidRDefault="00184C84" w:rsidP="00184C84">
      <w:pPr>
        <w:spacing w:after="0" w:line="240" w:lineRule="auto"/>
        <w:ind w:firstLine="720"/>
        <w:rPr>
          <w:sz w:val="22"/>
          <w:szCs w:val="22"/>
        </w:rPr>
      </w:pPr>
      <w:r w:rsidRPr="00184C84">
        <w:rPr>
          <w:sz w:val="22"/>
          <w:szCs w:val="22"/>
        </w:rPr>
        <w:t xml:space="preserve">– Women in Leadership </w:t>
      </w:r>
    </w:p>
    <w:p w14:paraId="33396A2C" w14:textId="77777777" w:rsidR="00184C84" w:rsidRPr="00184C84" w:rsidRDefault="00184C84" w:rsidP="00184C84">
      <w:pPr>
        <w:spacing w:before="100" w:beforeAutospacing="1" w:after="100" w:afterAutospacing="1" w:line="240" w:lineRule="auto"/>
        <w:rPr>
          <w:sz w:val="22"/>
          <w:szCs w:val="22"/>
        </w:rPr>
      </w:pPr>
      <w:r w:rsidRPr="00184C84">
        <w:rPr>
          <w:sz w:val="22"/>
          <w:szCs w:val="22"/>
        </w:rPr>
        <w:t xml:space="preserve">4. Evaluate strategies for creating inclusive workplaces that respect diversity and manage competing rights. </w:t>
      </w:r>
    </w:p>
    <w:p w14:paraId="4E1B2DFC" w14:textId="49D6098E" w:rsidR="00D613F5" w:rsidRPr="00184C84" w:rsidRDefault="00184C84" w:rsidP="00184C84">
      <w:pPr>
        <w:spacing w:before="100" w:beforeAutospacing="1" w:after="100" w:afterAutospacing="1" w:line="240" w:lineRule="auto"/>
        <w:rPr>
          <w:sz w:val="22"/>
          <w:szCs w:val="22"/>
        </w:rPr>
      </w:pPr>
      <w:r w:rsidRPr="00184C84">
        <w:rPr>
          <w:sz w:val="22"/>
          <w:szCs w:val="22"/>
        </w:rPr>
        <w:t>5. Apply this knowledge to their own career pathway planning and personal values.</w:t>
      </w:r>
    </w:p>
    <w:p w14:paraId="46064997" w14:textId="2AA7052D" w:rsidR="00184C84" w:rsidRPr="003B34A4" w:rsidRDefault="003B34A4" w:rsidP="00117E79">
      <w:pPr>
        <w:spacing w:before="100" w:beforeAutospacing="1" w:after="100" w:afterAutospacing="1" w:line="240" w:lineRule="auto"/>
        <w:rPr>
          <w:b/>
          <w:bCs/>
        </w:rPr>
      </w:pPr>
      <w:r w:rsidRPr="003B34A4">
        <w:rPr>
          <w:b/>
          <w:bCs/>
        </w:rPr>
        <w:t xml:space="preserve">Resources: </w:t>
      </w:r>
    </w:p>
    <w:p w14:paraId="5F5FB613" w14:textId="4789409B" w:rsidR="003B34A4" w:rsidRDefault="003B34A4" w:rsidP="00117E79">
      <w:pPr>
        <w:spacing w:before="100" w:beforeAutospacing="1" w:after="100" w:afterAutospacing="1" w:line="240" w:lineRule="auto"/>
      </w:pPr>
      <w:r>
        <w:t>Resource page with links: p</w:t>
      </w:r>
      <w:proofErr w:type="gramStart"/>
      <w:r>
        <w:t>3  &amp;</w:t>
      </w:r>
      <w:proofErr w:type="gramEnd"/>
      <w:r>
        <w:t xml:space="preserve"> Scenarios: p4-6</w:t>
      </w:r>
    </w:p>
    <w:p w14:paraId="16D2F0D9" w14:textId="77777777" w:rsidR="00A3222B" w:rsidRDefault="00A3222B" w:rsidP="00117E79">
      <w:pPr>
        <w:spacing w:before="100" w:beforeAutospacing="1" w:after="100" w:afterAutospacing="1" w:line="240" w:lineRule="auto"/>
        <w:rPr>
          <w:noProof/>
        </w:rPr>
      </w:pPr>
      <w:r w:rsidRPr="00A3222B">
        <w:rPr>
          <w:rFonts w:eastAsia="Times New Roman" w:cs="Times New Roman"/>
          <w:kern w:val="36"/>
          <w:sz w:val="32"/>
          <w:szCs w:val="32"/>
          <w:lang w:eastAsia="en-AU"/>
          <w14:ligatures w14:val="none"/>
        </w:rPr>
        <w:lastRenderedPageBreak/>
        <w:t>Career Resource - Gender Equity</w:t>
      </w:r>
      <w:r w:rsidRPr="00A3222B">
        <w:rPr>
          <w:noProof/>
          <w:sz w:val="32"/>
          <w:szCs w:val="32"/>
        </w:rPr>
        <w:t xml:space="preserve"> </w:t>
      </w:r>
      <w:r>
        <w:rPr>
          <w:noProof/>
        </w:rPr>
        <w:t xml:space="preserve"> </w:t>
      </w:r>
    </w:p>
    <w:p w14:paraId="001243C8" w14:textId="161AA259" w:rsidR="00184C84" w:rsidRDefault="00184C84" w:rsidP="00117E79">
      <w:pPr>
        <w:spacing w:before="100" w:beforeAutospacing="1" w:after="100" w:afterAutospacing="1" w:line="240" w:lineRule="auto"/>
      </w:pPr>
      <w:r>
        <w:t>Lesson Outline (</w:t>
      </w:r>
      <w:r w:rsidR="00615B82">
        <w:t xml:space="preserve">100 </w:t>
      </w:r>
      <w:r>
        <w:t xml:space="preserve">mins) </w:t>
      </w:r>
    </w:p>
    <w:tbl>
      <w:tblPr>
        <w:tblStyle w:val="TableGrid"/>
        <w:tblW w:w="0" w:type="auto"/>
        <w:tblLook w:val="04A0" w:firstRow="1" w:lastRow="0" w:firstColumn="1" w:lastColumn="0" w:noHBand="0" w:noVBand="1"/>
      </w:tblPr>
      <w:tblGrid>
        <w:gridCol w:w="1310"/>
        <w:gridCol w:w="7706"/>
      </w:tblGrid>
      <w:tr w:rsidR="00184C84" w14:paraId="7D6DC77E" w14:textId="77777777" w:rsidTr="007B6F2B">
        <w:tc>
          <w:tcPr>
            <w:tcW w:w="1310" w:type="dxa"/>
          </w:tcPr>
          <w:p w14:paraId="0E005B70" w14:textId="7C158767" w:rsidR="00184C84" w:rsidRPr="007E71A6" w:rsidRDefault="00184C84" w:rsidP="00117E79">
            <w:pPr>
              <w:spacing w:before="100" w:beforeAutospacing="1" w:after="100" w:afterAutospacing="1"/>
              <w:rPr>
                <w:b/>
                <w:bCs/>
              </w:rPr>
            </w:pPr>
            <w:r w:rsidRPr="007E71A6">
              <w:rPr>
                <w:b/>
                <w:bCs/>
              </w:rPr>
              <w:t xml:space="preserve">Timing </w:t>
            </w:r>
          </w:p>
        </w:tc>
        <w:tc>
          <w:tcPr>
            <w:tcW w:w="7706" w:type="dxa"/>
          </w:tcPr>
          <w:p w14:paraId="3EC09701" w14:textId="605E4C74" w:rsidR="00184C84" w:rsidRPr="007E71A6" w:rsidRDefault="00184C84" w:rsidP="00117E79">
            <w:pPr>
              <w:spacing w:before="100" w:beforeAutospacing="1" w:after="100" w:afterAutospacing="1"/>
              <w:rPr>
                <w:b/>
                <w:bCs/>
              </w:rPr>
            </w:pPr>
            <w:r w:rsidRPr="007E71A6">
              <w:rPr>
                <w:b/>
                <w:bCs/>
              </w:rPr>
              <w:t xml:space="preserve">Task </w:t>
            </w:r>
          </w:p>
        </w:tc>
      </w:tr>
      <w:tr w:rsidR="00184C84" w14:paraId="550B9E3C" w14:textId="77777777" w:rsidTr="007B6F2B">
        <w:tc>
          <w:tcPr>
            <w:tcW w:w="1310" w:type="dxa"/>
          </w:tcPr>
          <w:p w14:paraId="778B2D92" w14:textId="7E35B5F6" w:rsidR="00184C84" w:rsidRPr="003130A3" w:rsidRDefault="00184C84" w:rsidP="00117E79">
            <w:pPr>
              <w:spacing w:before="100" w:beforeAutospacing="1" w:after="100" w:afterAutospacing="1"/>
              <w:rPr>
                <w:sz w:val="20"/>
                <w:szCs w:val="20"/>
              </w:rPr>
            </w:pPr>
            <w:r w:rsidRPr="003130A3">
              <w:rPr>
                <w:sz w:val="20"/>
                <w:szCs w:val="20"/>
              </w:rPr>
              <w:t>0–5 min Hook</w:t>
            </w:r>
          </w:p>
        </w:tc>
        <w:tc>
          <w:tcPr>
            <w:tcW w:w="7706" w:type="dxa"/>
          </w:tcPr>
          <w:p w14:paraId="5F4EC034" w14:textId="03EC90D6" w:rsidR="009E797E" w:rsidRDefault="009E797E" w:rsidP="009E797E">
            <w:pPr>
              <w:spacing w:before="100" w:beforeAutospacing="1" w:after="100" w:afterAutospacing="1"/>
            </w:pPr>
            <w:r>
              <w:t xml:space="preserve">Show </w:t>
            </w:r>
            <w:hyperlink r:id="rId8" w:history="1">
              <w:r w:rsidRPr="009E797E">
                <w:rPr>
                  <w:color w:val="0000FF"/>
                  <w:u w:val="single"/>
                </w:rPr>
                <w:t>Gender Equality Slides.pdf</w:t>
              </w:r>
            </w:hyperlink>
          </w:p>
          <w:p w14:paraId="55348F3D" w14:textId="614CC32E" w:rsidR="00D923B8" w:rsidRDefault="00184C84" w:rsidP="00117E79">
            <w:pPr>
              <w:spacing w:before="100" w:beforeAutospacing="1" w:after="100" w:afterAutospacing="1"/>
            </w:pPr>
            <w:r>
              <w:t xml:space="preserve">Students </w:t>
            </w:r>
            <w:r w:rsidRPr="00101043">
              <w:rPr>
                <w:b/>
                <w:bCs/>
              </w:rPr>
              <w:t>r</w:t>
            </w:r>
            <w:r w:rsidRPr="00101043">
              <w:t>eflect</w:t>
            </w:r>
            <w:r w:rsidR="00101043" w:rsidRPr="00101043">
              <w:t xml:space="preserve"> </w:t>
            </w:r>
            <w:r w:rsidR="00101043">
              <w:t>on the following questions:</w:t>
            </w:r>
          </w:p>
          <w:p w14:paraId="1E091CAC" w14:textId="26678A90" w:rsidR="00101043" w:rsidRDefault="00184C84" w:rsidP="00101043">
            <w:pPr>
              <w:pStyle w:val="ListParagraph"/>
              <w:numPr>
                <w:ilvl w:val="0"/>
                <w:numId w:val="32"/>
              </w:numPr>
              <w:spacing w:before="100" w:beforeAutospacing="1" w:after="100" w:afterAutospacing="1"/>
            </w:pPr>
            <w:r>
              <w:t>If workplaces were completely gender equal,</w:t>
            </w:r>
            <w:r w:rsidR="00D923B8">
              <w:t xml:space="preserve"> what would look</w:t>
            </w:r>
            <w:r>
              <w:t xml:space="preserve"> different?</w:t>
            </w:r>
          </w:p>
          <w:p w14:paraId="31604389" w14:textId="1E20FC85" w:rsidR="00F4697E" w:rsidRDefault="00101043" w:rsidP="00F4697E">
            <w:pPr>
              <w:pStyle w:val="ListParagraph"/>
              <w:numPr>
                <w:ilvl w:val="0"/>
                <w:numId w:val="32"/>
              </w:numPr>
              <w:spacing w:before="100" w:beforeAutospacing="1" w:after="100" w:afterAutospacing="1"/>
            </w:pPr>
            <w:r>
              <w:t xml:space="preserve">What are the benefits of gender equal workplaces? </w:t>
            </w:r>
            <w:r w:rsidR="00184C84">
              <w:t xml:space="preserve">  </w:t>
            </w:r>
          </w:p>
        </w:tc>
      </w:tr>
      <w:tr w:rsidR="00184C84" w14:paraId="6D2D4480" w14:textId="77777777" w:rsidTr="007B6F2B">
        <w:tc>
          <w:tcPr>
            <w:tcW w:w="1310" w:type="dxa"/>
          </w:tcPr>
          <w:p w14:paraId="082D49D5" w14:textId="78213B9C" w:rsidR="00184C84" w:rsidRPr="003130A3" w:rsidRDefault="003130A3" w:rsidP="00117E79">
            <w:pPr>
              <w:spacing w:before="100" w:beforeAutospacing="1" w:after="100" w:afterAutospacing="1"/>
              <w:rPr>
                <w:sz w:val="20"/>
                <w:szCs w:val="20"/>
              </w:rPr>
            </w:pPr>
            <w:r w:rsidRPr="003130A3">
              <w:rPr>
                <w:sz w:val="20"/>
                <w:szCs w:val="20"/>
              </w:rPr>
              <w:t xml:space="preserve">6 </w:t>
            </w:r>
            <w:r w:rsidR="00184C84" w:rsidRPr="003130A3">
              <w:rPr>
                <w:sz w:val="20"/>
                <w:szCs w:val="20"/>
              </w:rPr>
              <w:t xml:space="preserve">min Video &amp; </w:t>
            </w:r>
            <w:r w:rsidRPr="003130A3">
              <w:rPr>
                <w:sz w:val="20"/>
                <w:szCs w:val="20"/>
              </w:rPr>
              <w:t xml:space="preserve">10 min </w:t>
            </w:r>
            <w:r w:rsidR="00184C84" w:rsidRPr="003130A3">
              <w:rPr>
                <w:sz w:val="20"/>
                <w:szCs w:val="20"/>
              </w:rPr>
              <w:t>Reflection</w:t>
            </w:r>
          </w:p>
        </w:tc>
        <w:tc>
          <w:tcPr>
            <w:tcW w:w="7706" w:type="dxa"/>
          </w:tcPr>
          <w:p w14:paraId="0184AAA0" w14:textId="77777777" w:rsidR="00101043" w:rsidRDefault="00101043" w:rsidP="00117E79">
            <w:pPr>
              <w:spacing w:before="100" w:beforeAutospacing="1" w:after="100" w:afterAutospacing="1"/>
            </w:pPr>
            <w:r>
              <w:t xml:space="preserve">Pre-teach vocabulary:  </w:t>
            </w:r>
            <w:r w:rsidRPr="00101043">
              <w:t>Barriers &amp; Enablers</w:t>
            </w:r>
          </w:p>
          <w:p w14:paraId="7D04033B" w14:textId="77777777" w:rsidR="00101043" w:rsidRDefault="00184C84" w:rsidP="00101043">
            <w:pPr>
              <w:spacing w:before="100" w:beforeAutospacing="1" w:after="100" w:afterAutospacing="1"/>
            </w:pPr>
            <w:r>
              <w:t xml:space="preserve">Watch </w:t>
            </w:r>
            <w:r w:rsidR="00C90854">
              <w:t>“</w:t>
            </w:r>
            <w:hyperlink r:id="rId9" w:history="1">
              <w:r w:rsidR="00C90854" w:rsidRPr="003130A3">
                <w:rPr>
                  <w:rStyle w:val="Hyperlink"/>
                </w:rPr>
                <w:t>See What You Can Be:  Wimmera Women in Trades</w:t>
              </w:r>
            </w:hyperlink>
            <w:r w:rsidR="00C90854">
              <w:t xml:space="preserve">” </w:t>
            </w:r>
          </w:p>
          <w:p w14:paraId="4C763071" w14:textId="3702AF18" w:rsidR="007B6F2B" w:rsidRDefault="00101043" w:rsidP="00101043">
            <w:pPr>
              <w:spacing w:before="100" w:beforeAutospacing="1" w:after="100" w:afterAutospacing="1"/>
            </w:pPr>
            <w:r>
              <w:t>Students note barriers, enabler &amp; personal reflections in their workbook.</w:t>
            </w:r>
          </w:p>
        </w:tc>
      </w:tr>
      <w:tr w:rsidR="00184C84" w14:paraId="46324AB8" w14:textId="77777777" w:rsidTr="007B6F2B">
        <w:tc>
          <w:tcPr>
            <w:tcW w:w="1310" w:type="dxa"/>
          </w:tcPr>
          <w:p w14:paraId="64F3D6A5" w14:textId="4FC36358" w:rsidR="007E71A6" w:rsidRDefault="007E71A6" w:rsidP="00117E79">
            <w:pPr>
              <w:spacing w:before="100" w:beforeAutospacing="1" w:after="100" w:afterAutospacing="1"/>
              <w:rPr>
                <w:sz w:val="20"/>
                <w:szCs w:val="20"/>
              </w:rPr>
            </w:pPr>
            <w:r>
              <w:rPr>
                <w:sz w:val="20"/>
                <w:szCs w:val="20"/>
              </w:rPr>
              <w:t>20-50 mins</w:t>
            </w:r>
          </w:p>
          <w:p w14:paraId="0FDD12D8" w14:textId="15C295A7" w:rsidR="00184C84" w:rsidRDefault="003130A3" w:rsidP="00117E79">
            <w:pPr>
              <w:spacing w:before="100" w:beforeAutospacing="1" w:after="100" w:afterAutospacing="1"/>
            </w:pPr>
            <w:r w:rsidRPr="003130A3">
              <w:rPr>
                <w:sz w:val="20"/>
                <w:szCs w:val="20"/>
              </w:rPr>
              <w:t>Group Research</w:t>
            </w:r>
          </w:p>
        </w:tc>
        <w:tc>
          <w:tcPr>
            <w:tcW w:w="7706" w:type="dxa"/>
          </w:tcPr>
          <w:p w14:paraId="7F15881C" w14:textId="77777777" w:rsidR="008E02B5" w:rsidRPr="008E02B5" w:rsidRDefault="008E02B5" w:rsidP="00117E79">
            <w:pPr>
              <w:spacing w:before="100" w:beforeAutospacing="1" w:after="100" w:afterAutospacing="1"/>
              <w:rPr>
                <w:b/>
                <w:bCs/>
              </w:rPr>
            </w:pPr>
            <w:r w:rsidRPr="008E02B5">
              <w:rPr>
                <w:b/>
                <w:bCs/>
              </w:rPr>
              <w:t>Research Task</w:t>
            </w:r>
          </w:p>
          <w:p w14:paraId="0560484B" w14:textId="427E371F" w:rsidR="003130A3" w:rsidRDefault="007E71A6" w:rsidP="00117E79">
            <w:pPr>
              <w:spacing w:before="100" w:beforeAutospacing="1" w:after="100" w:afterAutospacing="1"/>
            </w:pPr>
            <w:r>
              <w:t xml:space="preserve">In </w:t>
            </w:r>
            <w:r w:rsidR="005C35F1">
              <w:t xml:space="preserve">4 </w:t>
            </w:r>
            <w:r w:rsidR="003130A3">
              <w:t>group</w:t>
            </w:r>
            <w:r>
              <w:t>s students</w:t>
            </w:r>
            <w:r w:rsidR="005C35F1">
              <w:t xml:space="preserve"> will </w:t>
            </w:r>
            <w:r w:rsidR="003130A3">
              <w:t>explor</w:t>
            </w:r>
            <w:r>
              <w:t xml:space="preserve">e a topic from below and research the barriers and strategies to respect and increase diversity. </w:t>
            </w:r>
            <w:r w:rsidR="003130A3">
              <w:t xml:space="preserve"> </w:t>
            </w:r>
          </w:p>
          <w:p w14:paraId="099F6C28" w14:textId="59C20816" w:rsidR="003130A3" w:rsidRDefault="003130A3" w:rsidP="003130A3">
            <w:pPr>
              <w:pStyle w:val="ListParagraph"/>
              <w:numPr>
                <w:ilvl w:val="0"/>
                <w:numId w:val="24"/>
              </w:numPr>
            </w:pPr>
            <w:r>
              <w:t xml:space="preserve">Gender Pay Gap, </w:t>
            </w:r>
          </w:p>
          <w:p w14:paraId="7F8FCE7E" w14:textId="77777777" w:rsidR="00544667" w:rsidRDefault="003130A3" w:rsidP="00544667">
            <w:pPr>
              <w:pStyle w:val="ListParagraph"/>
              <w:numPr>
                <w:ilvl w:val="0"/>
                <w:numId w:val="24"/>
              </w:numPr>
              <w:spacing w:before="100" w:beforeAutospacing="1" w:after="100" w:afterAutospacing="1"/>
            </w:pPr>
            <w:r>
              <w:t xml:space="preserve">Women in Trades, </w:t>
            </w:r>
          </w:p>
          <w:p w14:paraId="4FE3F4CF" w14:textId="1C799683" w:rsidR="003130A3" w:rsidRDefault="003130A3" w:rsidP="00544667">
            <w:pPr>
              <w:pStyle w:val="ListParagraph"/>
              <w:numPr>
                <w:ilvl w:val="0"/>
                <w:numId w:val="24"/>
              </w:numPr>
              <w:spacing w:before="100" w:beforeAutospacing="1" w:after="100" w:afterAutospacing="1"/>
            </w:pPr>
            <w:r>
              <w:t xml:space="preserve">Women/gender diverse people in leadership </w:t>
            </w:r>
          </w:p>
          <w:p w14:paraId="01F28628" w14:textId="266E57CF" w:rsidR="003130A3" w:rsidRDefault="003130A3" w:rsidP="003130A3">
            <w:pPr>
              <w:pStyle w:val="ListParagraph"/>
              <w:numPr>
                <w:ilvl w:val="0"/>
                <w:numId w:val="24"/>
              </w:numPr>
            </w:pPr>
            <w:r>
              <w:t>Rates of women/men in non-traditional careers</w:t>
            </w:r>
          </w:p>
          <w:p w14:paraId="0E1469DC" w14:textId="77777777" w:rsidR="003130A3" w:rsidRDefault="003130A3" w:rsidP="003130A3">
            <w:pPr>
              <w:pStyle w:val="ListParagraph"/>
            </w:pPr>
          </w:p>
          <w:p w14:paraId="2F28AAEE" w14:textId="33BA52D8" w:rsidR="003130A3" w:rsidRDefault="003130A3" w:rsidP="003130A3">
            <w:r>
              <w:t xml:space="preserve">Students can utilise the resources in the resource folder or do their own internet research. </w:t>
            </w:r>
          </w:p>
        </w:tc>
      </w:tr>
      <w:tr w:rsidR="003130A3" w14:paraId="680E88CB" w14:textId="77777777" w:rsidTr="007B6F2B">
        <w:tc>
          <w:tcPr>
            <w:tcW w:w="1310" w:type="dxa"/>
          </w:tcPr>
          <w:p w14:paraId="5701C68F" w14:textId="33CE507F" w:rsidR="003130A3" w:rsidRPr="003130A3" w:rsidRDefault="005C35F1" w:rsidP="00117E79">
            <w:pPr>
              <w:spacing w:before="100" w:beforeAutospacing="1" w:after="100" w:afterAutospacing="1"/>
              <w:rPr>
                <w:sz w:val="20"/>
                <w:szCs w:val="20"/>
              </w:rPr>
            </w:pPr>
            <w:r>
              <w:rPr>
                <w:sz w:val="20"/>
                <w:szCs w:val="20"/>
              </w:rPr>
              <w:t xml:space="preserve">50 – 60 </w:t>
            </w:r>
            <w:r w:rsidR="003130A3" w:rsidRPr="003130A3">
              <w:rPr>
                <w:sz w:val="20"/>
                <w:szCs w:val="20"/>
              </w:rPr>
              <w:t>min</w:t>
            </w:r>
            <w:r>
              <w:rPr>
                <w:sz w:val="20"/>
                <w:szCs w:val="20"/>
              </w:rPr>
              <w:t xml:space="preserve">s </w:t>
            </w:r>
            <w:r w:rsidR="003130A3" w:rsidRPr="003130A3">
              <w:rPr>
                <w:sz w:val="20"/>
                <w:szCs w:val="20"/>
              </w:rPr>
              <w:t>Gallery Walk</w:t>
            </w:r>
          </w:p>
        </w:tc>
        <w:tc>
          <w:tcPr>
            <w:tcW w:w="7706" w:type="dxa"/>
          </w:tcPr>
          <w:p w14:paraId="3632AF2F" w14:textId="77777777" w:rsidR="00A3222B" w:rsidRDefault="003130A3" w:rsidP="00A3222B">
            <w:r w:rsidRPr="008E02B5">
              <w:rPr>
                <w:b/>
                <w:bCs/>
              </w:rPr>
              <w:t>Groups to share</w:t>
            </w:r>
            <w:r>
              <w:t xml:space="preserve"> posters/slides from the </w:t>
            </w:r>
            <w:r w:rsidR="007E71A6">
              <w:t>research task</w:t>
            </w:r>
            <w:r>
              <w:t xml:space="preserve">.                       </w:t>
            </w:r>
          </w:p>
          <w:p w14:paraId="7A2B3EA0" w14:textId="07492CF5" w:rsidR="00A3222B" w:rsidRDefault="003130A3" w:rsidP="00A3222B">
            <w:r>
              <w:t xml:space="preserve"> </w:t>
            </w:r>
            <w:r w:rsidR="00A3222B">
              <w:t xml:space="preserve">The strategies to increase diversity/equity can be ranked by the class. </w:t>
            </w:r>
          </w:p>
        </w:tc>
      </w:tr>
      <w:tr w:rsidR="003130A3" w14:paraId="5B41FB32" w14:textId="77777777" w:rsidTr="007B6F2B">
        <w:tc>
          <w:tcPr>
            <w:tcW w:w="1310" w:type="dxa"/>
          </w:tcPr>
          <w:p w14:paraId="74C84DA3" w14:textId="1D63E945" w:rsidR="003130A3" w:rsidRDefault="005C35F1" w:rsidP="00117E79">
            <w:pPr>
              <w:spacing w:before="100" w:beforeAutospacing="1" w:after="100" w:afterAutospacing="1"/>
              <w:rPr>
                <w:sz w:val="20"/>
                <w:szCs w:val="20"/>
              </w:rPr>
            </w:pPr>
            <w:r>
              <w:rPr>
                <w:sz w:val="20"/>
                <w:szCs w:val="20"/>
              </w:rPr>
              <w:t>60-</w:t>
            </w:r>
            <w:r w:rsidR="00DB21AF">
              <w:rPr>
                <w:sz w:val="20"/>
                <w:szCs w:val="20"/>
              </w:rPr>
              <w:t>85</w:t>
            </w:r>
            <w:r>
              <w:rPr>
                <w:sz w:val="20"/>
                <w:szCs w:val="20"/>
              </w:rPr>
              <w:t xml:space="preserve"> </w:t>
            </w:r>
            <w:r w:rsidR="003130A3">
              <w:rPr>
                <w:sz w:val="20"/>
                <w:szCs w:val="20"/>
              </w:rPr>
              <w:t xml:space="preserve">mins </w:t>
            </w:r>
          </w:p>
          <w:p w14:paraId="5CA2C427" w14:textId="54DB8622" w:rsidR="00615B82" w:rsidRPr="003130A3" w:rsidRDefault="00615B82" w:rsidP="00117E79">
            <w:pPr>
              <w:spacing w:before="100" w:beforeAutospacing="1" w:after="100" w:afterAutospacing="1"/>
              <w:rPr>
                <w:sz w:val="20"/>
                <w:szCs w:val="20"/>
              </w:rPr>
            </w:pPr>
            <w:r>
              <w:rPr>
                <w:sz w:val="20"/>
                <w:szCs w:val="20"/>
              </w:rPr>
              <w:t>Scenario preparation</w:t>
            </w:r>
          </w:p>
        </w:tc>
        <w:tc>
          <w:tcPr>
            <w:tcW w:w="7706" w:type="dxa"/>
          </w:tcPr>
          <w:p w14:paraId="7F380E6B" w14:textId="77777777" w:rsidR="008E02B5" w:rsidRDefault="00615B82" w:rsidP="00117E79">
            <w:pPr>
              <w:spacing w:before="100" w:beforeAutospacing="1" w:after="100" w:afterAutospacing="1"/>
            </w:pPr>
            <w:r w:rsidRPr="00101043">
              <w:rPr>
                <w:b/>
                <w:bCs/>
              </w:rPr>
              <w:t>Scenario activity</w:t>
            </w:r>
            <w:r w:rsidR="008E02B5">
              <w:rPr>
                <w:b/>
                <w:bCs/>
              </w:rPr>
              <w:t xml:space="preserve"> </w:t>
            </w:r>
            <w:r w:rsidR="008E02B5" w:rsidRPr="008E02B5">
              <w:t>(Scenarios on pages 4-6)</w:t>
            </w:r>
          </w:p>
          <w:p w14:paraId="06F40A43" w14:textId="0C42F184" w:rsidR="00615B82" w:rsidRDefault="00615B82" w:rsidP="00117E79">
            <w:pPr>
              <w:spacing w:before="100" w:beforeAutospacing="1" w:after="100" w:afterAutospacing="1"/>
            </w:pPr>
            <w:r>
              <w:t xml:space="preserve">Students to work in pairs &amp; work on an equity scenario. Students can present their scenario with a role-play, </w:t>
            </w:r>
            <w:r w:rsidR="007B6F2B">
              <w:t>poster,</w:t>
            </w:r>
            <w:r>
              <w:t xml:space="preserve"> or media interview. </w:t>
            </w:r>
          </w:p>
          <w:p w14:paraId="6B4BEFF8" w14:textId="20D35582" w:rsidR="00615B82" w:rsidRDefault="00615B82" w:rsidP="00615B82">
            <w:pPr>
              <w:spacing w:before="100" w:beforeAutospacing="1" w:after="100" w:afterAutospacing="1"/>
            </w:pPr>
            <w:r>
              <w:t xml:space="preserve">Scenario resources in resource pack below:  </w:t>
            </w:r>
          </w:p>
        </w:tc>
      </w:tr>
      <w:tr w:rsidR="00615B82" w14:paraId="285A01A8" w14:textId="77777777" w:rsidTr="007B6F2B">
        <w:tc>
          <w:tcPr>
            <w:tcW w:w="1310" w:type="dxa"/>
          </w:tcPr>
          <w:p w14:paraId="44A90512" w14:textId="5B8EBFC4" w:rsidR="00615B82" w:rsidRDefault="00DB21AF" w:rsidP="00615B82">
            <w:pPr>
              <w:spacing w:before="100" w:beforeAutospacing="1" w:after="100" w:afterAutospacing="1"/>
              <w:rPr>
                <w:sz w:val="20"/>
                <w:szCs w:val="20"/>
              </w:rPr>
            </w:pPr>
            <w:r>
              <w:rPr>
                <w:sz w:val="20"/>
                <w:szCs w:val="20"/>
              </w:rPr>
              <w:t>85</w:t>
            </w:r>
            <w:r w:rsidR="005C35F1">
              <w:rPr>
                <w:sz w:val="20"/>
                <w:szCs w:val="20"/>
              </w:rPr>
              <w:t>-</w:t>
            </w:r>
            <w:r>
              <w:rPr>
                <w:sz w:val="20"/>
                <w:szCs w:val="20"/>
              </w:rPr>
              <w:t>95</w:t>
            </w:r>
            <w:r w:rsidR="005C35F1">
              <w:rPr>
                <w:sz w:val="20"/>
                <w:szCs w:val="20"/>
              </w:rPr>
              <w:t xml:space="preserve"> mins</w:t>
            </w:r>
            <w:r w:rsidR="00615B82">
              <w:rPr>
                <w:sz w:val="20"/>
                <w:szCs w:val="20"/>
              </w:rPr>
              <w:t xml:space="preserve"> presentation </w:t>
            </w:r>
          </w:p>
        </w:tc>
        <w:tc>
          <w:tcPr>
            <w:tcW w:w="7706" w:type="dxa"/>
          </w:tcPr>
          <w:p w14:paraId="23344C26" w14:textId="18CA3802" w:rsidR="00615B82" w:rsidRDefault="00615B82" w:rsidP="00615B82">
            <w:pPr>
              <w:spacing w:before="100" w:beforeAutospacing="1" w:after="100" w:afterAutospacing="1"/>
            </w:pPr>
            <w:r>
              <w:t xml:space="preserve">Groups to give feedback about the equity and fairness of the solution found in the presented scenario. </w:t>
            </w:r>
          </w:p>
        </w:tc>
      </w:tr>
      <w:tr w:rsidR="00615B82" w14:paraId="64FD2C61" w14:textId="77777777" w:rsidTr="007B6F2B">
        <w:tc>
          <w:tcPr>
            <w:tcW w:w="1310" w:type="dxa"/>
          </w:tcPr>
          <w:p w14:paraId="4D7218FA" w14:textId="4FDE8520" w:rsidR="00615B82" w:rsidRDefault="00DB21AF" w:rsidP="00615B82">
            <w:pPr>
              <w:spacing w:before="100" w:beforeAutospacing="1" w:after="100" w:afterAutospacing="1"/>
              <w:rPr>
                <w:sz w:val="20"/>
                <w:szCs w:val="20"/>
              </w:rPr>
            </w:pPr>
            <w:r>
              <w:rPr>
                <w:sz w:val="20"/>
                <w:szCs w:val="20"/>
              </w:rPr>
              <w:t xml:space="preserve">5 </w:t>
            </w:r>
            <w:r w:rsidR="00615B82">
              <w:rPr>
                <w:sz w:val="20"/>
                <w:szCs w:val="20"/>
              </w:rPr>
              <w:t xml:space="preserve">mins </w:t>
            </w:r>
          </w:p>
          <w:p w14:paraId="15489410" w14:textId="0C642E75" w:rsidR="00615B82" w:rsidRDefault="00615B82" w:rsidP="00615B82">
            <w:pPr>
              <w:spacing w:before="100" w:beforeAutospacing="1" w:after="100" w:afterAutospacing="1"/>
              <w:rPr>
                <w:sz w:val="20"/>
                <w:szCs w:val="20"/>
              </w:rPr>
            </w:pPr>
            <w:r>
              <w:rPr>
                <w:sz w:val="20"/>
                <w:szCs w:val="20"/>
              </w:rPr>
              <w:t xml:space="preserve">Exit Ticket </w:t>
            </w:r>
          </w:p>
        </w:tc>
        <w:tc>
          <w:tcPr>
            <w:tcW w:w="7706" w:type="dxa"/>
          </w:tcPr>
          <w:p w14:paraId="1C64E04A" w14:textId="4977F0BC" w:rsidR="00615B82" w:rsidRDefault="00615B82" w:rsidP="00615B82">
            <w:pPr>
              <w:spacing w:before="100" w:beforeAutospacing="1" w:after="100" w:afterAutospacing="1"/>
            </w:pPr>
            <w:r>
              <w:t xml:space="preserve">Students to record one barrier and how they will overcome it for their own career plan. </w:t>
            </w:r>
          </w:p>
        </w:tc>
      </w:tr>
    </w:tbl>
    <w:p w14:paraId="6C387D3A" w14:textId="77777777" w:rsidR="00D613F5" w:rsidRDefault="00D613F5" w:rsidP="00117E79">
      <w:pPr>
        <w:spacing w:before="100" w:beforeAutospacing="1" w:after="100" w:afterAutospacing="1" w:line="240" w:lineRule="auto"/>
      </w:pPr>
    </w:p>
    <w:p w14:paraId="3FC0E9ED" w14:textId="77777777" w:rsidR="00A3222B" w:rsidRDefault="00A3222B" w:rsidP="00A3222B">
      <w:pPr>
        <w:spacing w:before="100" w:beforeAutospacing="1" w:after="100" w:afterAutospacing="1" w:line="240" w:lineRule="auto"/>
        <w:rPr>
          <w:noProof/>
        </w:rPr>
      </w:pPr>
      <w:r w:rsidRPr="00A3222B">
        <w:rPr>
          <w:rFonts w:eastAsia="Times New Roman" w:cs="Times New Roman"/>
          <w:kern w:val="36"/>
          <w:sz w:val="32"/>
          <w:szCs w:val="32"/>
          <w:lang w:eastAsia="en-AU"/>
          <w14:ligatures w14:val="none"/>
        </w:rPr>
        <w:lastRenderedPageBreak/>
        <w:t>Career Resource - Gender Equity</w:t>
      </w:r>
      <w:r w:rsidRPr="00A3222B">
        <w:rPr>
          <w:noProof/>
          <w:sz w:val="32"/>
          <w:szCs w:val="32"/>
        </w:rPr>
        <w:t xml:space="preserve"> </w:t>
      </w:r>
      <w:r>
        <w:rPr>
          <w:noProof/>
        </w:rPr>
        <w:t xml:space="preserve"> </w:t>
      </w:r>
    </w:p>
    <w:p w14:paraId="1F4DCDB6" w14:textId="33A5DA56" w:rsidR="00D613F5" w:rsidRPr="009E797E" w:rsidRDefault="00A3222B" w:rsidP="00117E79">
      <w:pPr>
        <w:spacing w:before="100" w:beforeAutospacing="1" w:after="100" w:afterAutospacing="1" w:line="240" w:lineRule="auto"/>
        <w:rPr>
          <w:b/>
          <w:bCs/>
        </w:rPr>
      </w:pPr>
      <w:r w:rsidRPr="009E797E">
        <w:rPr>
          <w:b/>
          <w:bCs/>
        </w:rPr>
        <w:t xml:space="preserve">Resource Folder: </w:t>
      </w:r>
    </w:p>
    <w:p w14:paraId="69E6F2B4" w14:textId="7918595C" w:rsidR="00A3222B" w:rsidRDefault="00D441AF" w:rsidP="00117E79">
      <w:pPr>
        <w:spacing w:before="100" w:beforeAutospacing="1" w:after="100" w:afterAutospacing="1" w:line="240" w:lineRule="auto"/>
        <w:rPr>
          <w:rStyle w:val="Hyperlink"/>
        </w:rPr>
      </w:pPr>
      <w:hyperlink r:id="rId10" w:history="1">
        <w:r w:rsidR="00A3222B" w:rsidRPr="003130A3">
          <w:rPr>
            <w:rStyle w:val="Hyperlink"/>
          </w:rPr>
          <w:t>See What You Can Be:  Wimmera Women in Trades</w:t>
        </w:r>
      </w:hyperlink>
    </w:p>
    <w:p w14:paraId="7FF56A5F" w14:textId="77777777" w:rsidR="008E02B5" w:rsidRDefault="00D441AF" w:rsidP="008E02B5">
      <w:pPr>
        <w:spacing w:before="100" w:beforeAutospacing="1" w:after="100" w:afterAutospacing="1" w:line="240" w:lineRule="auto"/>
        <w:rPr>
          <w:rStyle w:val="Hyperlink"/>
        </w:rPr>
      </w:pPr>
      <w:hyperlink r:id="rId11" w:history="1">
        <w:r w:rsidR="008E02B5" w:rsidRPr="008E02B5">
          <w:rPr>
            <w:rStyle w:val="Hyperlink"/>
          </w:rPr>
          <w:t>WHG Common Questions Guide – Conversations on Gender Equality and the Prevention of Gender-Based Violence</w:t>
        </w:r>
      </w:hyperlink>
    </w:p>
    <w:p w14:paraId="5C6D9465" w14:textId="77777777" w:rsidR="00A33654" w:rsidRDefault="00A33654" w:rsidP="00A33654">
      <w:r>
        <w:t xml:space="preserve">Victorian Government Women in Construction Strategy </w:t>
      </w:r>
    </w:p>
    <w:p w14:paraId="72E2D7D5" w14:textId="77777777" w:rsidR="00A33654" w:rsidRDefault="00D441AF" w:rsidP="00A33654">
      <w:pPr>
        <w:rPr>
          <w:rStyle w:val="Hyperlink"/>
        </w:rPr>
      </w:pPr>
      <w:hyperlink r:id="rId12" w:history="1">
        <w:r w:rsidR="00A33654" w:rsidRPr="005B06A2">
          <w:rPr>
            <w:rStyle w:val="Hyperlink"/>
          </w:rPr>
          <w:t>https://www.vic.gov.au/victorias-women-construction-strategy</w:t>
        </w:r>
      </w:hyperlink>
    </w:p>
    <w:p w14:paraId="21F35E08" w14:textId="4944E547" w:rsidR="008E02B5" w:rsidRDefault="00D441AF" w:rsidP="008E02B5">
      <w:pPr>
        <w:spacing w:before="100" w:beforeAutospacing="1" w:after="100" w:afterAutospacing="1" w:line="240" w:lineRule="auto"/>
      </w:pPr>
      <w:hyperlink r:id="rId13" w:history="1">
        <w:r w:rsidR="009E797E" w:rsidRPr="009E797E">
          <w:rPr>
            <w:color w:val="0000FF"/>
            <w:u w:val="single"/>
          </w:rPr>
          <w:t>Gender Equality Slides.pdf</w:t>
        </w:r>
      </w:hyperlink>
    </w:p>
    <w:p w14:paraId="3451340F" w14:textId="77777777" w:rsidR="0012537B" w:rsidRPr="009E797E" w:rsidRDefault="0012537B" w:rsidP="0012537B">
      <w:pPr>
        <w:rPr>
          <w:b/>
          <w:bCs/>
        </w:rPr>
      </w:pPr>
      <w:r w:rsidRPr="009E797E">
        <w:rPr>
          <w:b/>
          <w:bCs/>
        </w:rPr>
        <w:t xml:space="preserve">Group Task: </w:t>
      </w:r>
    </w:p>
    <w:p w14:paraId="30F85D8E" w14:textId="77777777" w:rsidR="0012537B" w:rsidRDefault="0012537B" w:rsidP="0012537B">
      <w:pPr>
        <w:pStyle w:val="ListParagraph"/>
        <w:numPr>
          <w:ilvl w:val="0"/>
          <w:numId w:val="27"/>
        </w:numPr>
      </w:pPr>
      <w:r>
        <w:t>Gender Pay Gap,</w:t>
      </w:r>
    </w:p>
    <w:p w14:paraId="72563355" w14:textId="1FEECAC9" w:rsidR="0012537B" w:rsidRDefault="00D441AF" w:rsidP="0012537B">
      <w:pPr>
        <w:pStyle w:val="ListParagraph"/>
      </w:pPr>
      <w:hyperlink r:id="rId14" w:history="1">
        <w:r w:rsidR="00EC6A0F" w:rsidRPr="00EC6A0F">
          <w:rPr>
            <w:rStyle w:val="Hyperlink"/>
          </w:rPr>
          <w:t>Gender Pay Gap</w:t>
        </w:r>
      </w:hyperlink>
      <w:r w:rsidR="00EC6A0F">
        <w:t xml:space="preserve"> </w:t>
      </w:r>
      <w:hyperlink r:id="rId15" w:tgtFrame="_blank" w:tooltip="Share link" w:history="1">
        <w:r w:rsidR="00EC6A0F" w:rsidRPr="00EC6A0F">
          <w:rPr>
            <w:rFonts w:ascii="Roboto" w:hAnsi="Roboto"/>
            <w:color w:val="FFFFFF"/>
            <w:spacing w:val="15"/>
            <w:sz w:val="36"/>
            <w:szCs w:val="36"/>
            <w:u w:val="single"/>
          </w:rPr>
          <w:t>ps://youtu.be/gP1aA7GgUvc</w:t>
        </w:r>
      </w:hyperlink>
      <w:r w:rsidR="0012537B">
        <w:tab/>
      </w:r>
    </w:p>
    <w:p w14:paraId="56D91440" w14:textId="1ECB520F" w:rsidR="0012537B" w:rsidRDefault="00D441AF" w:rsidP="0012537B">
      <w:pPr>
        <w:pStyle w:val="ListParagraph"/>
      </w:pPr>
      <w:hyperlink r:id="rId16" w:history="1">
        <w:r w:rsidR="00EC6A0F" w:rsidRPr="00EC6A0F">
          <w:rPr>
            <w:rStyle w:val="Hyperlink"/>
          </w:rPr>
          <w:t xml:space="preserve">Gender Pay Gap Video: </w:t>
        </w:r>
      </w:hyperlink>
    </w:p>
    <w:p w14:paraId="2263977B" w14:textId="16B330E4" w:rsidR="00EC6A0F" w:rsidRDefault="00D441AF" w:rsidP="0012537B">
      <w:pPr>
        <w:pStyle w:val="ListParagraph"/>
      </w:pPr>
      <w:hyperlink r:id="rId17" w:history="1">
        <w:r w:rsidR="00EC6A0F" w:rsidRPr="006345D4">
          <w:rPr>
            <w:rStyle w:val="Hyperlink"/>
          </w:rPr>
          <w:t>https://www.wgea.gov.au/pay-and-gender/gender-pay-gap-data</w:t>
        </w:r>
      </w:hyperlink>
    </w:p>
    <w:p w14:paraId="0B53C9DD" w14:textId="77777777" w:rsidR="00EC6A0F" w:rsidRDefault="00EC6A0F" w:rsidP="0012537B">
      <w:pPr>
        <w:pStyle w:val="ListParagraph"/>
        <w:spacing w:after="0" w:line="240" w:lineRule="auto"/>
      </w:pPr>
    </w:p>
    <w:p w14:paraId="7D93B983" w14:textId="77777777" w:rsidR="0012537B" w:rsidRDefault="0012537B" w:rsidP="00931BA6">
      <w:pPr>
        <w:pStyle w:val="ListParagraph"/>
        <w:numPr>
          <w:ilvl w:val="0"/>
          <w:numId w:val="26"/>
        </w:numPr>
        <w:spacing w:before="100" w:beforeAutospacing="1" w:after="100" w:afterAutospacing="1"/>
      </w:pPr>
      <w:r>
        <w:t>Women in Trades:</w:t>
      </w:r>
    </w:p>
    <w:p w14:paraId="2B3156FD" w14:textId="0747B0AE" w:rsidR="0012537B" w:rsidRDefault="00D441AF" w:rsidP="0012537B">
      <w:pPr>
        <w:pStyle w:val="ListParagraph"/>
        <w:spacing w:before="100" w:beforeAutospacing="1" w:after="100" w:afterAutospacing="1"/>
      </w:pPr>
      <w:hyperlink r:id="rId18" w:history="1">
        <w:r w:rsidR="0012537B" w:rsidRPr="007036C6">
          <w:rPr>
            <w:rStyle w:val="Hyperlink"/>
          </w:rPr>
          <w:t>Barriers and Enablers in Construction Industry</w:t>
        </w:r>
      </w:hyperlink>
    </w:p>
    <w:p w14:paraId="5C5C4D35" w14:textId="4AAFB0B6" w:rsidR="00EC6A0F" w:rsidRDefault="00EC6A0F" w:rsidP="0012537B">
      <w:pPr>
        <w:pStyle w:val="ListParagraph"/>
        <w:spacing w:before="100" w:beforeAutospacing="1" w:after="100" w:afterAutospacing="1"/>
      </w:pPr>
      <w:r>
        <w:t xml:space="preserve">Go to </w:t>
      </w:r>
      <w:hyperlink r:id="rId19" w:history="1">
        <w:r w:rsidRPr="006345D4">
          <w:rPr>
            <w:rStyle w:val="Hyperlink"/>
          </w:rPr>
          <w:t>https://whg.org.au/publications/gender-equality/#</w:t>
        </w:r>
      </w:hyperlink>
    </w:p>
    <w:p w14:paraId="17DB29DD" w14:textId="289C01F0" w:rsidR="00EC6A0F" w:rsidRDefault="00163C43" w:rsidP="0012537B">
      <w:pPr>
        <w:pStyle w:val="ListParagraph"/>
        <w:spacing w:before="100" w:beforeAutospacing="1" w:after="100" w:afterAutospacing="1" w:line="240" w:lineRule="auto"/>
      </w:pPr>
      <w:r>
        <w:t>Scroll down to find Women in Construction, Manufacturing Industry</w:t>
      </w:r>
    </w:p>
    <w:p w14:paraId="1EE2F803" w14:textId="77777777" w:rsidR="0012537B" w:rsidRDefault="0012537B" w:rsidP="0012537B">
      <w:pPr>
        <w:pStyle w:val="ListParagraph"/>
        <w:spacing w:after="0" w:line="240" w:lineRule="auto"/>
      </w:pPr>
    </w:p>
    <w:p w14:paraId="0451453D" w14:textId="77777777" w:rsidR="0012537B" w:rsidRDefault="0012537B" w:rsidP="0012537B">
      <w:pPr>
        <w:pStyle w:val="ListParagraph"/>
        <w:numPr>
          <w:ilvl w:val="0"/>
          <w:numId w:val="26"/>
        </w:numPr>
      </w:pPr>
      <w:r>
        <w:t xml:space="preserve">Women/gender diverse people in leadership </w:t>
      </w:r>
    </w:p>
    <w:p w14:paraId="0A67E379" w14:textId="75F5E2E7" w:rsidR="00110927" w:rsidRDefault="00D441AF" w:rsidP="00110927">
      <w:pPr>
        <w:ind w:left="720"/>
      </w:pPr>
      <w:hyperlink r:id="rId20" w:anchor=":~:text=The%20case%20for%20gender-diverse,people%20a" w:history="1">
        <w:r w:rsidR="00110927" w:rsidRPr="00110927">
          <w:rPr>
            <w:rStyle w:val="Hyperlink"/>
          </w:rPr>
          <w:t>Women in leadership:</w:t>
        </w:r>
      </w:hyperlink>
      <w:r w:rsidR="00110927">
        <w:t xml:space="preserve"> - why investing in women leaders is </w:t>
      </w:r>
      <w:proofErr w:type="spellStart"/>
      <w:r w:rsidR="00110927">
        <w:t>crutial</w:t>
      </w:r>
      <w:proofErr w:type="spellEnd"/>
      <w:r w:rsidR="00110927">
        <w:t xml:space="preserve"> </w:t>
      </w:r>
    </w:p>
    <w:p w14:paraId="49116667" w14:textId="2296CB35" w:rsidR="00EC6A0F" w:rsidRDefault="00D441AF" w:rsidP="00EC6A0F">
      <w:pPr>
        <w:pStyle w:val="ListParagraph"/>
      </w:pPr>
      <w:hyperlink r:id="rId21" w:anchor=":~:text=It's%20good%20business,and%20less%20harassment%20and%20discrimination." w:history="1">
        <w:r w:rsidR="00110927" w:rsidRPr="00110927">
          <w:rPr>
            <w:rStyle w:val="Hyperlink"/>
          </w:rPr>
          <w:t>WGEA Women in Leadership</w:t>
        </w:r>
      </w:hyperlink>
      <w:r w:rsidR="00110927">
        <w:t xml:space="preserve"> </w:t>
      </w:r>
    </w:p>
    <w:p w14:paraId="43FB0CF3" w14:textId="77777777" w:rsidR="00110927" w:rsidRDefault="00110927" w:rsidP="00EC6A0F">
      <w:pPr>
        <w:pStyle w:val="ListParagraph"/>
      </w:pPr>
    </w:p>
    <w:p w14:paraId="3CD9E6D7" w14:textId="77777777" w:rsidR="0012537B" w:rsidRDefault="0012537B" w:rsidP="0012537B">
      <w:pPr>
        <w:pStyle w:val="ListParagraph"/>
        <w:numPr>
          <w:ilvl w:val="0"/>
          <w:numId w:val="26"/>
        </w:numPr>
      </w:pPr>
      <w:r>
        <w:t>Rates of women/men in non-traditional careers</w:t>
      </w:r>
    </w:p>
    <w:p w14:paraId="30079A8A" w14:textId="5ECECBC5" w:rsidR="0012537B" w:rsidRDefault="00D441AF" w:rsidP="0012537B">
      <w:pPr>
        <w:pStyle w:val="ListParagraph"/>
      </w:pPr>
      <w:hyperlink r:id="rId22" w:history="1">
        <w:r w:rsidR="00544667" w:rsidRPr="00544667">
          <w:rPr>
            <w:rStyle w:val="Hyperlink"/>
          </w:rPr>
          <w:t>Australia’s report card on women</w:t>
        </w:r>
      </w:hyperlink>
    </w:p>
    <w:p w14:paraId="7818BA99" w14:textId="5965B50C" w:rsidR="00544667" w:rsidRDefault="00D441AF" w:rsidP="0012537B">
      <w:pPr>
        <w:pStyle w:val="ListParagraph"/>
      </w:pPr>
      <w:hyperlink r:id="rId23" w:history="1">
        <w:r w:rsidR="00544667" w:rsidRPr="00544667">
          <w:rPr>
            <w:rStyle w:val="Hyperlink"/>
          </w:rPr>
          <w:t>Women in Apprenticeships</w:t>
        </w:r>
      </w:hyperlink>
    </w:p>
    <w:p w14:paraId="6EC8FE39" w14:textId="77777777" w:rsidR="00544667" w:rsidRDefault="00544667" w:rsidP="0012537B">
      <w:pPr>
        <w:pStyle w:val="ListParagraph"/>
      </w:pPr>
    </w:p>
    <w:p w14:paraId="16A1EAA1" w14:textId="1BF6C1BD" w:rsidR="007036C6" w:rsidRDefault="00544667" w:rsidP="00117E79">
      <w:pPr>
        <w:spacing w:before="100" w:beforeAutospacing="1" w:after="100" w:afterAutospacing="1" w:line="240" w:lineRule="auto"/>
      </w:pPr>
      <w:r>
        <w:t xml:space="preserve">All students can watch:  </w:t>
      </w:r>
      <w:hyperlink r:id="rId24" w:history="1">
        <w:r w:rsidR="007036C6" w:rsidRPr="007036C6">
          <w:rPr>
            <w:rStyle w:val="Hyperlink"/>
          </w:rPr>
          <w:t>Advocates for Gender Equity</w:t>
        </w:r>
      </w:hyperlink>
      <w:r w:rsidR="007036C6">
        <w:t xml:space="preserve"> – watch from 53 seconds</w:t>
      </w:r>
    </w:p>
    <w:p w14:paraId="4C9F5605" w14:textId="77777777" w:rsidR="007036C6" w:rsidRDefault="007036C6" w:rsidP="00117E79">
      <w:pPr>
        <w:spacing w:before="100" w:beforeAutospacing="1" w:after="100" w:afterAutospacing="1" w:line="240" w:lineRule="auto"/>
      </w:pPr>
    </w:p>
    <w:p w14:paraId="6359AAEF" w14:textId="77777777" w:rsidR="0012537B" w:rsidRDefault="0012537B" w:rsidP="00117E79">
      <w:pPr>
        <w:spacing w:before="100" w:beforeAutospacing="1" w:after="100" w:afterAutospacing="1" w:line="240" w:lineRule="auto"/>
      </w:pPr>
    </w:p>
    <w:p w14:paraId="75083BCB" w14:textId="7CED6A70" w:rsidR="00F44A25" w:rsidRPr="00040D69" w:rsidRDefault="00040D69" w:rsidP="00F44A25">
      <w:pPr>
        <w:spacing w:before="100" w:beforeAutospacing="1" w:after="100" w:afterAutospacing="1" w:line="240" w:lineRule="auto"/>
        <w:rPr>
          <w:b/>
          <w:bCs/>
          <w:sz w:val="28"/>
          <w:szCs w:val="28"/>
        </w:rPr>
      </w:pPr>
      <w:r>
        <w:rPr>
          <w:b/>
          <w:bCs/>
          <w:sz w:val="28"/>
          <w:szCs w:val="28"/>
        </w:rPr>
        <w:lastRenderedPageBreak/>
        <w:t xml:space="preserve">Youth </w:t>
      </w:r>
      <w:r w:rsidR="0051348A" w:rsidRPr="00040D69">
        <w:rPr>
          <w:b/>
          <w:bCs/>
          <w:sz w:val="28"/>
          <w:szCs w:val="28"/>
        </w:rPr>
        <w:t xml:space="preserve">Scenarios for Gender Equality: </w:t>
      </w:r>
    </w:p>
    <w:p w14:paraId="0E1113FE" w14:textId="1E5DBAC3" w:rsidR="00A4316C" w:rsidRPr="00F44A25" w:rsidRDefault="00F44A25" w:rsidP="00F44A25">
      <w:pPr>
        <w:spacing w:before="100" w:beforeAutospacing="1" w:after="100" w:afterAutospacing="1" w:line="240" w:lineRule="auto"/>
        <w:rPr>
          <w:b/>
          <w:bCs/>
        </w:rPr>
      </w:pPr>
      <w:r>
        <w:rPr>
          <w:b/>
          <w:bCs/>
        </w:rPr>
        <w:t xml:space="preserve">TASK:  </w:t>
      </w:r>
      <w:r w:rsidR="00A4316C">
        <w:t xml:space="preserve">Students will be </w:t>
      </w:r>
      <w:r w:rsidR="00040D69">
        <w:t xml:space="preserve">randomly </w:t>
      </w:r>
      <w:r w:rsidR="00A4316C">
        <w:t>given a scenario. They are to work in</w:t>
      </w:r>
      <w:r>
        <w:t xml:space="preserve"> </w:t>
      </w:r>
      <w:r w:rsidR="00A4316C">
        <w:t>small group</w:t>
      </w:r>
      <w:r>
        <w:t>s</w:t>
      </w:r>
      <w:r w:rsidR="00A4316C">
        <w:t xml:space="preserve"> to present the scenario and resolve it with a focus on equality and fairness. Groups can use the following for presentation: </w:t>
      </w:r>
    </w:p>
    <w:p w14:paraId="2BBA8480" w14:textId="77777777" w:rsidR="00A4316C" w:rsidRDefault="00A4316C" w:rsidP="00A4316C">
      <w:pPr>
        <w:pStyle w:val="ListParagraph"/>
        <w:numPr>
          <w:ilvl w:val="1"/>
          <w:numId w:val="30"/>
        </w:numPr>
        <w:spacing w:before="100" w:beforeAutospacing="1" w:after="100" w:afterAutospacing="1" w:line="240" w:lineRule="auto"/>
      </w:pPr>
      <w:r>
        <w:t xml:space="preserve">Role-play, </w:t>
      </w:r>
    </w:p>
    <w:p w14:paraId="38518FA1" w14:textId="77777777" w:rsidR="00A4316C" w:rsidRDefault="00A4316C" w:rsidP="00A4316C">
      <w:pPr>
        <w:pStyle w:val="ListParagraph"/>
        <w:numPr>
          <w:ilvl w:val="1"/>
          <w:numId w:val="30"/>
        </w:numPr>
        <w:spacing w:before="100" w:beforeAutospacing="1" w:after="100" w:afterAutospacing="1" w:line="240" w:lineRule="auto"/>
      </w:pPr>
      <w:r>
        <w:t>Create a poster resource,</w:t>
      </w:r>
    </w:p>
    <w:p w14:paraId="120B8413" w14:textId="2BFFDA4C" w:rsidR="0051348A" w:rsidRDefault="00A4316C" w:rsidP="00A4316C">
      <w:pPr>
        <w:pStyle w:val="ListParagraph"/>
        <w:numPr>
          <w:ilvl w:val="1"/>
          <w:numId w:val="30"/>
        </w:numPr>
        <w:spacing w:before="100" w:beforeAutospacing="1" w:after="100" w:afterAutospacing="1" w:line="240" w:lineRule="auto"/>
      </w:pPr>
      <w:r>
        <w:t xml:space="preserve">Create a blog or </w:t>
      </w:r>
    </w:p>
    <w:p w14:paraId="4C39FDB8" w14:textId="5914012F" w:rsidR="00A4316C" w:rsidRDefault="00A4316C" w:rsidP="00A4316C">
      <w:pPr>
        <w:pStyle w:val="ListParagraph"/>
        <w:numPr>
          <w:ilvl w:val="1"/>
          <w:numId w:val="30"/>
        </w:numPr>
        <w:spacing w:before="100" w:beforeAutospacing="1" w:after="100" w:afterAutospacing="1" w:line="240" w:lineRule="auto"/>
      </w:pPr>
      <w:r>
        <w:t xml:space="preserve">Create a </w:t>
      </w:r>
      <w:r w:rsidR="00A87DA6">
        <w:t>media interview or letter to the editor.</w:t>
      </w:r>
    </w:p>
    <w:p w14:paraId="2F41C476" w14:textId="77777777" w:rsidR="00A4316C" w:rsidRDefault="00A4316C" w:rsidP="00A4316C">
      <w:pPr>
        <w:pStyle w:val="ListParagraph"/>
        <w:spacing w:before="100" w:beforeAutospacing="1" w:after="100" w:afterAutospacing="1" w:line="240" w:lineRule="auto"/>
      </w:pPr>
    </w:p>
    <w:p w14:paraId="04808D5C" w14:textId="4D679ADA" w:rsidR="00D613F5" w:rsidRPr="002675F4" w:rsidRDefault="00A87DA6" w:rsidP="00117E79">
      <w:pPr>
        <w:spacing w:before="100" w:beforeAutospacing="1" w:after="100" w:afterAutospacing="1" w:line="240" w:lineRule="auto"/>
        <w:rPr>
          <w:b/>
          <w:bCs/>
        </w:rPr>
      </w:pPr>
      <w:r w:rsidRPr="002675F4">
        <w:rPr>
          <w:b/>
          <w:bCs/>
        </w:rPr>
        <w:t xml:space="preserve">Scenario 1:  </w:t>
      </w:r>
      <w:r w:rsidR="002675F4">
        <w:rPr>
          <w:b/>
          <w:bCs/>
        </w:rPr>
        <w:t>Automotive</w:t>
      </w:r>
      <w:r w:rsidR="00310588">
        <w:rPr>
          <w:b/>
          <w:bCs/>
        </w:rPr>
        <w:t xml:space="preserve"> VET </w:t>
      </w:r>
    </w:p>
    <w:p w14:paraId="63A73432" w14:textId="109CB14D" w:rsidR="002675F4" w:rsidRDefault="00F44A25" w:rsidP="00310588">
      <w:pPr>
        <w:spacing w:after="0"/>
        <w:ind w:firstLine="720"/>
      </w:pPr>
      <w:r>
        <w:t xml:space="preserve">Student:  </w:t>
      </w:r>
      <w:r w:rsidR="00040D69">
        <w:t>16-year-old</w:t>
      </w:r>
      <w:r w:rsidR="002675F4">
        <w:t xml:space="preserve"> female student</w:t>
      </w:r>
    </w:p>
    <w:p w14:paraId="208A5AF3" w14:textId="27DFD227" w:rsidR="002675F4" w:rsidRDefault="00F44A25" w:rsidP="00310588">
      <w:pPr>
        <w:spacing w:after="0"/>
        <w:ind w:firstLine="720"/>
      </w:pPr>
      <w:r>
        <w:t xml:space="preserve">Automotive Trainer: </w:t>
      </w:r>
      <w:r w:rsidR="00BC07B6">
        <w:t>47-year-old male</w:t>
      </w:r>
      <w:r w:rsidR="002675F4">
        <w:t xml:space="preserve">. </w:t>
      </w:r>
    </w:p>
    <w:p w14:paraId="0B203399" w14:textId="77777777" w:rsidR="00310588" w:rsidRDefault="00310588" w:rsidP="002675F4">
      <w:pPr>
        <w:ind w:left="720"/>
      </w:pPr>
    </w:p>
    <w:p w14:paraId="76CFEE9F" w14:textId="2E6F9E7F" w:rsidR="002675F4" w:rsidRDefault="002675F4" w:rsidP="002675F4">
      <w:pPr>
        <w:ind w:left="720"/>
      </w:pPr>
      <w:r>
        <w:t xml:space="preserve">The trainer tells the student that they lacked the physical strength required to be a diesel mechanic and should try a different profession. </w:t>
      </w:r>
    </w:p>
    <w:p w14:paraId="22023B81" w14:textId="7AD9314A" w:rsidR="002675F4" w:rsidRDefault="002675F4" w:rsidP="002675F4">
      <w:pPr>
        <w:ind w:firstLine="720"/>
      </w:pPr>
      <w:r>
        <w:t xml:space="preserve">Present and resolve the scenario for the class. </w:t>
      </w:r>
    </w:p>
    <w:p w14:paraId="4AB19383" w14:textId="77777777" w:rsidR="002675F4" w:rsidRDefault="002675F4" w:rsidP="002675F4">
      <w:pPr>
        <w:ind w:left="720"/>
      </w:pPr>
      <w:proofErr w:type="spellStart"/>
      <w:r>
        <w:t>Eg.</w:t>
      </w:r>
      <w:proofErr w:type="spellEnd"/>
      <w:r>
        <w:t xml:space="preserve"> Manual handling laws – require employees to use manual handling equipment such as trolleys or lifts (strength should no longer an issue)</w:t>
      </w:r>
    </w:p>
    <w:p w14:paraId="7A241C98" w14:textId="77777777" w:rsidR="007E21E1" w:rsidRDefault="007E21E1" w:rsidP="007E21E1">
      <w:pPr>
        <w:spacing w:before="100" w:beforeAutospacing="1" w:after="100" w:afterAutospacing="1" w:line="240" w:lineRule="auto"/>
      </w:pPr>
      <w:r>
        <w:tab/>
        <w:t xml:space="preserve">Present the scenario and discuss equitable and fair resolutions. </w:t>
      </w:r>
    </w:p>
    <w:p w14:paraId="111D8288" w14:textId="5669DDB1" w:rsidR="00A87DA6" w:rsidRDefault="00A87DA6" w:rsidP="00117E79">
      <w:pPr>
        <w:spacing w:before="100" w:beforeAutospacing="1" w:after="100" w:afterAutospacing="1" w:line="240" w:lineRule="auto"/>
      </w:pPr>
    </w:p>
    <w:p w14:paraId="0391E903" w14:textId="7ABC1698" w:rsidR="00D613F5" w:rsidRPr="00F44A25" w:rsidRDefault="002675F4" w:rsidP="00117E79">
      <w:pPr>
        <w:spacing w:before="100" w:beforeAutospacing="1" w:after="100" w:afterAutospacing="1" w:line="240" w:lineRule="auto"/>
        <w:rPr>
          <w:b/>
          <w:bCs/>
        </w:rPr>
      </w:pPr>
      <w:r w:rsidRPr="00F44A25">
        <w:rPr>
          <w:b/>
          <w:bCs/>
        </w:rPr>
        <w:t xml:space="preserve">Scenario 2: </w:t>
      </w:r>
      <w:r w:rsidR="00345ED7" w:rsidRPr="00F44A25">
        <w:rPr>
          <w:b/>
          <w:bCs/>
        </w:rPr>
        <w:t>Outdoor Civil Construction</w:t>
      </w:r>
      <w:r w:rsidR="00310588">
        <w:rPr>
          <w:b/>
          <w:bCs/>
        </w:rPr>
        <w:t xml:space="preserve"> SWL </w:t>
      </w:r>
    </w:p>
    <w:p w14:paraId="7EBD6CB9" w14:textId="54D93322" w:rsidR="00F44A25" w:rsidRDefault="00F44A25" w:rsidP="00345ED7">
      <w:pPr>
        <w:pStyle w:val="ListParagraph"/>
      </w:pPr>
      <w:r>
        <w:t xml:space="preserve">Student:  </w:t>
      </w:r>
      <w:r w:rsidR="00040D69">
        <w:t>17-year-old</w:t>
      </w:r>
      <w:r>
        <w:t xml:space="preserve"> female</w:t>
      </w:r>
    </w:p>
    <w:p w14:paraId="69DA1A2D" w14:textId="4242703B" w:rsidR="00F44A25" w:rsidRDefault="00F44A25" w:rsidP="00345ED7">
      <w:pPr>
        <w:pStyle w:val="ListParagraph"/>
      </w:pPr>
      <w:r>
        <w:t xml:space="preserve">Manager:  </w:t>
      </w:r>
      <w:r w:rsidR="00BC07B6">
        <w:t>38-year-old</w:t>
      </w:r>
      <w:r>
        <w:t xml:space="preserve"> female. </w:t>
      </w:r>
    </w:p>
    <w:p w14:paraId="16DC03B2" w14:textId="77777777" w:rsidR="00F44A25" w:rsidRDefault="00F44A25" w:rsidP="00345ED7">
      <w:pPr>
        <w:pStyle w:val="ListParagraph"/>
      </w:pPr>
    </w:p>
    <w:p w14:paraId="235C4686" w14:textId="4FD02237" w:rsidR="00345ED7" w:rsidRDefault="00345ED7" w:rsidP="00345ED7">
      <w:pPr>
        <w:pStyle w:val="ListParagraph"/>
      </w:pPr>
      <w:r>
        <w:t xml:space="preserve">A </w:t>
      </w:r>
      <w:r w:rsidR="00F44A25">
        <w:t>17-year-old</w:t>
      </w:r>
      <w:r>
        <w:t xml:space="preserve"> female student applies for a Structured Workplace Learning Placement with a local civil construction group. </w:t>
      </w:r>
    </w:p>
    <w:p w14:paraId="6EB23074" w14:textId="77777777" w:rsidR="00F44A25" w:rsidRDefault="00F44A25" w:rsidP="00345ED7">
      <w:pPr>
        <w:pStyle w:val="ListParagraph"/>
      </w:pPr>
    </w:p>
    <w:p w14:paraId="7AC703FF" w14:textId="6BAD4EF3" w:rsidR="00345ED7" w:rsidRDefault="00345ED7" w:rsidP="00345ED7">
      <w:pPr>
        <w:pStyle w:val="ListParagraph"/>
      </w:pPr>
      <w:r>
        <w:t xml:space="preserve">The placement is refused by the manager because they do not have toilet facilities </w:t>
      </w:r>
      <w:r w:rsidR="00F44A25">
        <w:t xml:space="preserve">in the field.  Note the same placement was offered to a </w:t>
      </w:r>
      <w:proofErr w:type="gramStart"/>
      <w:r w:rsidR="00F44A25">
        <w:t>15 year old</w:t>
      </w:r>
      <w:proofErr w:type="gramEnd"/>
      <w:r w:rsidR="00F44A25">
        <w:t xml:space="preserve"> male three months prior. </w:t>
      </w:r>
    </w:p>
    <w:p w14:paraId="5748EA95" w14:textId="483F285D" w:rsidR="00345ED7" w:rsidRDefault="007E21E1" w:rsidP="00117E79">
      <w:pPr>
        <w:spacing w:before="100" w:beforeAutospacing="1" w:after="100" w:afterAutospacing="1" w:line="240" w:lineRule="auto"/>
      </w:pPr>
      <w:r>
        <w:tab/>
        <w:t xml:space="preserve">Present the scenario and discuss equitable and fair resolutions. </w:t>
      </w:r>
    </w:p>
    <w:p w14:paraId="0BC5C7F9" w14:textId="77777777" w:rsidR="00F44A25" w:rsidRDefault="00F44A25" w:rsidP="00117E79">
      <w:pPr>
        <w:spacing w:before="100" w:beforeAutospacing="1" w:after="100" w:afterAutospacing="1" w:line="240" w:lineRule="auto"/>
        <w:rPr>
          <w:b/>
          <w:bCs/>
        </w:rPr>
      </w:pPr>
    </w:p>
    <w:p w14:paraId="3D92E8D6" w14:textId="098AD796" w:rsidR="00D613F5" w:rsidRPr="00F44A25" w:rsidRDefault="00F44A25" w:rsidP="00117E79">
      <w:pPr>
        <w:spacing w:before="100" w:beforeAutospacing="1" w:after="100" w:afterAutospacing="1" w:line="240" w:lineRule="auto"/>
        <w:rPr>
          <w:b/>
          <w:bCs/>
        </w:rPr>
      </w:pPr>
      <w:r w:rsidRPr="00F44A25">
        <w:rPr>
          <w:b/>
          <w:bCs/>
        </w:rPr>
        <w:lastRenderedPageBreak/>
        <w:t>Scenario 3:  Early Childhood Education and Care</w:t>
      </w:r>
      <w:r w:rsidR="00310588">
        <w:rPr>
          <w:b/>
          <w:bCs/>
        </w:rPr>
        <w:t xml:space="preserve"> SWL </w:t>
      </w:r>
    </w:p>
    <w:p w14:paraId="5CD13ECC" w14:textId="534F952F" w:rsidR="00F44A25" w:rsidRDefault="00F44A25" w:rsidP="00F44A25">
      <w:pPr>
        <w:spacing w:after="0" w:line="240" w:lineRule="auto"/>
      </w:pPr>
      <w:r w:rsidRPr="00F44A25">
        <w:t xml:space="preserve">Student: </w:t>
      </w:r>
      <w:r>
        <w:t xml:space="preserve"> </w:t>
      </w:r>
      <w:r w:rsidR="00040D69">
        <w:t>16-year-old</w:t>
      </w:r>
      <w:r>
        <w:t xml:space="preserve"> male</w:t>
      </w:r>
    </w:p>
    <w:p w14:paraId="7D975BE3" w14:textId="1BF1967C" w:rsidR="00F44A25" w:rsidRDefault="00F44A25" w:rsidP="00F44A25">
      <w:pPr>
        <w:spacing w:after="0" w:line="240" w:lineRule="auto"/>
      </w:pPr>
      <w:r>
        <w:t xml:space="preserve">Employer:  </w:t>
      </w:r>
      <w:r w:rsidR="00040D69">
        <w:t>37-year-old</w:t>
      </w:r>
      <w:r>
        <w:t xml:space="preserve"> female</w:t>
      </w:r>
    </w:p>
    <w:p w14:paraId="07FA0F35" w14:textId="10F64242" w:rsidR="00D613F5" w:rsidRDefault="00F44A25" w:rsidP="00117E79">
      <w:pPr>
        <w:spacing w:before="100" w:beforeAutospacing="1" w:after="100" w:afterAutospacing="1" w:line="240" w:lineRule="auto"/>
      </w:pPr>
      <w:r>
        <w:t xml:space="preserve">Early Childhood Education and Care have tightened their hiring strategies after some negative incidents in State-wide Early Childhood Education centres with male staff. </w:t>
      </w:r>
    </w:p>
    <w:p w14:paraId="026F9B8F" w14:textId="018701EC" w:rsidR="00F44A25" w:rsidRDefault="00F44A25" w:rsidP="00117E79">
      <w:pPr>
        <w:spacing w:before="100" w:beforeAutospacing="1" w:after="100" w:afterAutospacing="1" w:line="240" w:lineRule="auto"/>
      </w:pPr>
      <w:r>
        <w:t xml:space="preserve">Student enquires about a Structured Workplace Learning placement and is told they </w:t>
      </w:r>
      <w:proofErr w:type="spellStart"/>
      <w:r w:rsidR="007E21E1">
        <w:t>can not</w:t>
      </w:r>
      <w:proofErr w:type="spellEnd"/>
      <w:r w:rsidR="007E21E1">
        <w:t xml:space="preserve"> be out on the floor with young people due to their gender. </w:t>
      </w:r>
    </w:p>
    <w:p w14:paraId="72A50620" w14:textId="68D34DFD" w:rsidR="007E21E1" w:rsidRDefault="007E21E1" w:rsidP="007E21E1">
      <w:pPr>
        <w:spacing w:before="100" w:beforeAutospacing="1" w:after="100" w:afterAutospacing="1" w:line="240" w:lineRule="auto"/>
      </w:pPr>
      <w:r>
        <w:t xml:space="preserve">Present the scenario and discuss equitable and fair resolutions. </w:t>
      </w:r>
    </w:p>
    <w:p w14:paraId="1FD438CD" w14:textId="77777777" w:rsidR="007E21E1" w:rsidRPr="007E21E1" w:rsidRDefault="007E21E1" w:rsidP="007E21E1">
      <w:pPr>
        <w:spacing w:before="100" w:beforeAutospacing="1" w:after="100" w:afterAutospacing="1" w:line="240" w:lineRule="auto"/>
        <w:rPr>
          <w:b/>
          <w:bCs/>
        </w:rPr>
      </w:pPr>
    </w:p>
    <w:p w14:paraId="5EBFD3B9" w14:textId="7F5F4F2E" w:rsidR="007E21E1" w:rsidRPr="007E21E1" w:rsidRDefault="007E21E1" w:rsidP="007E21E1">
      <w:pPr>
        <w:spacing w:before="100" w:beforeAutospacing="1" w:after="100" w:afterAutospacing="1" w:line="240" w:lineRule="auto"/>
        <w:rPr>
          <w:b/>
          <w:bCs/>
        </w:rPr>
      </w:pPr>
      <w:r w:rsidRPr="007E21E1">
        <w:rPr>
          <w:b/>
          <w:bCs/>
        </w:rPr>
        <w:t>Scenario 4:  Building and Construction VET program</w:t>
      </w:r>
    </w:p>
    <w:p w14:paraId="10E54F94" w14:textId="19514129" w:rsidR="00D613F5" w:rsidRDefault="007E21E1" w:rsidP="007E21E1">
      <w:pPr>
        <w:spacing w:after="0" w:line="240" w:lineRule="auto"/>
      </w:pPr>
      <w:r>
        <w:t xml:space="preserve">Student:  </w:t>
      </w:r>
      <w:r w:rsidR="00040D69">
        <w:t>16-year-old</w:t>
      </w:r>
      <w:r>
        <w:t xml:space="preserve"> female</w:t>
      </w:r>
    </w:p>
    <w:p w14:paraId="64570946" w14:textId="181C2387" w:rsidR="007E21E1" w:rsidRDefault="007E21E1" w:rsidP="007E21E1">
      <w:pPr>
        <w:spacing w:after="0" w:line="240" w:lineRule="auto"/>
      </w:pPr>
      <w:r>
        <w:t>Other male students in VET class</w:t>
      </w:r>
    </w:p>
    <w:p w14:paraId="6FACB615" w14:textId="52061FE7" w:rsidR="00D613F5" w:rsidRDefault="007E21E1" w:rsidP="00117E79">
      <w:pPr>
        <w:spacing w:before="100" w:beforeAutospacing="1" w:after="100" w:afterAutospacing="1" w:line="240" w:lineRule="auto"/>
      </w:pPr>
      <w:r>
        <w:t xml:space="preserve">A student who has a passion for building and construction and is involved in her </w:t>
      </w:r>
      <w:r w:rsidR="00310588">
        <w:t>family’s</w:t>
      </w:r>
      <w:r>
        <w:t xml:space="preserve"> concreting business starts a VET Building and Construction course. </w:t>
      </w:r>
    </w:p>
    <w:p w14:paraId="58E74405" w14:textId="1B5108E1" w:rsidR="007E21E1" w:rsidRDefault="007E21E1" w:rsidP="00117E79">
      <w:pPr>
        <w:spacing w:before="100" w:beforeAutospacing="1" w:after="100" w:afterAutospacing="1" w:line="240" w:lineRule="auto"/>
      </w:pPr>
      <w:r>
        <w:t xml:space="preserve">The student is constantly harassed and ridiculed by the 23 other males in the class. </w:t>
      </w:r>
    </w:p>
    <w:p w14:paraId="1EB9BB5E" w14:textId="4AD27586" w:rsidR="007E21E1" w:rsidRDefault="007E21E1" w:rsidP="00117E79">
      <w:pPr>
        <w:spacing w:before="100" w:beforeAutospacing="1" w:after="100" w:afterAutospacing="1" w:line="240" w:lineRule="auto"/>
      </w:pPr>
      <w:r>
        <w:t xml:space="preserve">The student is considering changing VET programs to a more traditional employment role as she finds the sexist dynamics in the VET class challenging. </w:t>
      </w:r>
    </w:p>
    <w:p w14:paraId="03C4C80A" w14:textId="77777777" w:rsidR="00310588" w:rsidRDefault="00310588" w:rsidP="00310588">
      <w:pPr>
        <w:spacing w:before="100" w:beforeAutospacing="1" w:after="100" w:afterAutospacing="1" w:line="240" w:lineRule="auto"/>
      </w:pPr>
      <w:r>
        <w:t xml:space="preserve">Present the scenario and discuss equitable and fair resolutions. </w:t>
      </w:r>
    </w:p>
    <w:p w14:paraId="54FB7DDD" w14:textId="77777777" w:rsidR="00117E79" w:rsidRDefault="00117E79" w:rsidP="00117E79">
      <w:pPr>
        <w:spacing w:before="100" w:beforeAutospacing="1" w:after="100" w:afterAutospacing="1" w:line="240" w:lineRule="auto"/>
        <w:outlineLvl w:val="1"/>
      </w:pPr>
    </w:p>
    <w:p w14:paraId="69FD7CEB" w14:textId="37D5DA8B" w:rsidR="007E21E1" w:rsidRDefault="007E21E1" w:rsidP="00117E79">
      <w:pPr>
        <w:spacing w:before="100" w:beforeAutospacing="1" w:after="100" w:afterAutospacing="1" w:line="240" w:lineRule="auto"/>
        <w:outlineLvl w:val="1"/>
        <w:rPr>
          <w:b/>
          <w:bCs/>
        </w:rPr>
      </w:pPr>
      <w:r w:rsidRPr="007E21E1">
        <w:rPr>
          <w:b/>
          <w:bCs/>
        </w:rPr>
        <w:t xml:space="preserve">Scenario 5: </w:t>
      </w:r>
      <w:r w:rsidR="00310588">
        <w:rPr>
          <w:b/>
          <w:bCs/>
        </w:rPr>
        <w:t>Health Nursing Traineeship</w:t>
      </w:r>
    </w:p>
    <w:p w14:paraId="51622914" w14:textId="38B1D9E4" w:rsidR="007E21E1" w:rsidRDefault="007E21E1" w:rsidP="0019525D">
      <w:pPr>
        <w:spacing w:after="0" w:line="240" w:lineRule="auto"/>
        <w:outlineLvl w:val="1"/>
      </w:pPr>
      <w:r w:rsidRPr="007E21E1">
        <w:t>Student</w:t>
      </w:r>
      <w:r>
        <w:t xml:space="preserve">:  </w:t>
      </w:r>
      <w:r w:rsidR="00040D69">
        <w:t>18-year-old</w:t>
      </w:r>
      <w:r>
        <w:t xml:space="preserve"> male</w:t>
      </w:r>
    </w:p>
    <w:p w14:paraId="0B370FC9" w14:textId="1EEA4D7A" w:rsidR="007E21E1" w:rsidRDefault="0019525D" w:rsidP="0019525D">
      <w:pPr>
        <w:spacing w:after="0" w:line="240" w:lineRule="auto"/>
        <w:outlineLvl w:val="1"/>
      </w:pPr>
      <w:r>
        <w:t xml:space="preserve">Health manager:  </w:t>
      </w:r>
      <w:r w:rsidR="00040D69">
        <w:t>32-year-old</w:t>
      </w:r>
      <w:r>
        <w:t xml:space="preserve"> female </w:t>
      </w:r>
    </w:p>
    <w:p w14:paraId="47A98828" w14:textId="77777777" w:rsidR="0019525D" w:rsidRDefault="0019525D" w:rsidP="0019525D">
      <w:pPr>
        <w:spacing w:after="0" w:line="240" w:lineRule="auto"/>
        <w:outlineLvl w:val="1"/>
      </w:pPr>
    </w:p>
    <w:p w14:paraId="203728D4" w14:textId="2D315CA1" w:rsidR="0019525D" w:rsidRDefault="0019525D" w:rsidP="0019525D">
      <w:pPr>
        <w:spacing w:after="0" w:line="240" w:lineRule="auto"/>
        <w:outlineLvl w:val="1"/>
      </w:pPr>
      <w:r>
        <w:t>Student applies for a</w:t>
      </w:r>
      <w:r w:rsidR="00310588">
        <w:t xml:space="preserve"> nursing</w:t>
      </w:r>
      <w:r>
        <w:t xml:space="preserve"> traineeship at a local health care group.  </w:t>
      </w:r>
      <w:r w:rsidR="00310588">
        <w:t xml:space="preserve">The manager tells him in the interview that it would be difficult to hire him as he would feel out of place in the predominately female work force. She suggests that he could perhaps train as a physio or paediatrist rather than a nurse. </w:t>
      </w:r>
    </w:p>
    <w:p w14:paraId="0A4A8C5C" w14:textId="77777777" w:rsidR="00310588" w:rsidRDefault="00310588" w:rsidP="0019525D">
      <w:pPr>
        <w:spacing w:after="0" w:line="240" w:lineRule="auto"/>
        <w:outlineLvl w:val="1"/>
      </w:pPr>
    </w:p>
    <w:p w14:paraId="20B6B0CD" w14:textId="77777777" w:rsidR="00310588" w:rsidRDefault="00310588" w:rsidP="00310588">
      <w:pPr>
        <w:spacing w:before="100" w:beforeAutospacing="1" w:after="100" w:afterAutospacing="1" w:line="240" w:lineRule="auto"/>
      </w:pPr>
      <w:bookmarkStart w:id="0" w:name="_Hlk210124144"/>
      <w:r>
        <w:t xml:space="preserve">Present the scenario and discuss equitable and fair resolutions. </w:t>
      </w:r>
    </w:p>
    <w:bookmarkEnd w:id="0"/>
    <w:p w14:paraId="72BB9100" w14:textId="77777777" w:rsidR="00310588" w:rsidRDefault="00310588" w:rsidP="0019525D">
      <w:pPr>
        <w:spacing w:after="0" w:line="240" w:lineRule="auto"/>
        <w:outlineLvl w:val="1"/>
      </w:pPr>
    </w:p>
    <w:p w14:paraId="1402B34E" w14:textId="6C5B2378" w:rsidR="00310588" w:rsidRDefault="00310588" w:rsidP="0019525D">
      <w:pPr>
        <w:spacing w:after="0" w:line="240" w:lineRule="auto"/>
        <w:outlineLvl w:val="1"/>
        <w:rPr>
          <w:b/>
          <w:bCs/>
        </w:rPr>
      </w:pPr>
      <w:r w:rsidRPr="00310588">
        <w:rPr>
          <w:b/>
          <w:bCs/>
        </w:rPr>
        <w:lastRenderedPageBreak/>
        <w:t xml:space="preserve">Scenario 6: </w:t>
      </w:r>
      <w:r>
        <w:rPr>
          <w:b/>
          <w:bCs/>
        </w:rPr>
        <w:t xml:space="preserve">Plumbing Course </w:t>
      </w:r>
    </w:p>
    <w:p w14:paraId="55B36D06" w14:textId="77777777" w:rsidR="00310588" w:rsidRDefault="00310588" w:rsidP="0019525D">
      <w:pPr>
        <w:spacing w:after="0" w:line="240" w:lineRule="auto"/>
        <w:outlineLvl w:val="1"/>
        <w:rPr>
          <w:b/>
          <w:bCs/>
        </w:rPr>
      </w:pPr>
    </w:p>
    <w:p w14:paraId="1066E9A7" w14:textId="70F38999" w:rsidR="00310588" w:rsidRPr="00310588" w:rsidRDefault="00310588" w:rsidP="0019525D">
      <w:pPr>
        <w:spacing w:after="0" w:line="240" w:lineRule="auto"/>
        <w:outlineLvl w:val="1"/>
      </w:pPr>
      <w:r w:rsidRPr="00310588">
        <w:t xml:space="preserve">Student:  </w:t>
      </w:r>
      <w:r w:rsidR="00040D69" w:rsidRPr="00310588">
        <w:t>16-year-old</w:t>
      </w:r>
      <w:r w:rsidRPr="00310588">
        <w:t xml:space="preserve"> female</w:t>
      </w:r>
    </w:p>
    <w:p w14:paraId="7E780317" w14:textId="566C83B5" w:rsidR="00310588" w:rsidRDefault="00310588" w:rsidP="0019525D">
      <w:pPr>
        <w:spacing w:after="0" w:line="240" w:lineRule="auto"/>
        <w:outlineLvl w:val="1"/>
      </w:pPr>
      <w:r w:rsidRPr="00310588">
        <w:t xml:space="preserve">School Teacher:  </w:t>
      </w:r>
      <w:r w:rsidR="00040D69" w:rsidRPr="00310588">
        <w:t>45-year-old</w:t>
      </w:r>
      <w:r w:rsidRPr="00310588">
        <w:t xml:space="preserve"> female</w:t>
      </w:r>
    </w:p>
    <w:p w14:paraId="59213735" w14:textId="77777777" w:rsidR="00310588" w:rsidRDefault="00310588" w:rsidP="0019525D">
      <w:pPr>
        <w:spacing w:after="0" w:line="240" w:lineRule="auto"/>
        <w:outlineLvl w:val="1"/>
      </w:pPr>
    </w:p>
    <w:p w14:paraId="6AF2D8AC" w14:textId="686519FF" w:rsidR="00310588" w:rsidRDefault="00310588" w:rsidP="0019525D">
      <w:pPr>
        <w:spacing w:after="0" w:line="240" w:lineRule="auto"/>
        <w:outlineLvl w:val="1"/>
      </w:pPr>
      <w:r>
        <w:t>A student discusses her interest in plumbing and applies for a VET Plumbing course for the following year.  When her teacher sees the application she calls the student into the classroom and tells her</w:t>
      </w:r>
      <w:proofErr w:type="gramStart"/>
      <w:r>
        <w:t>:  “</w:t>
      </w:r>
      <w:proofErr w:type="gramEnd"/>
      <w:r>
        <w:t xml:space="preserve"> You are too quiet and polite to be a plumber. Why not try Community Services or Early Childhood instead.” </w:t>
      </w:r>
    </w:p>
    <w:p w14:paraId="5D7B8A7F" w14:textId="77777777" w:rsidR="00310588" w:rsidRDefault="00310588" w:rsidP="00310588">
      <w:pPr>
        <w:spacing w:before="100" w:beforeAutospacing="1" w:after="100" w:afterAutospacing="1" w:line="240" w:lineRule="auto"/>
      </w:pPr>
      <w:bookmarkStart w:id="1" w:name="_Hlk210124834"/>
      <w:r>
        <w:t xml:space="preserve">Present the scenario and discuss equitable and fair resolutions. </w:t>
      </w:r>
    </w:p>
    <w:bookmarkEnd w:id="1"/>
    <w:p w14:paraId="3AE67A2E" w14:textId="77777777" w:rsidR="00310588" w:rsidRDefault="00310588" w:rsidP="0019525D">
      <w:pPr>
        <w:spacing w:after="0" w:line="240" w:lineRule="auto"/>
        <w:outlineLvl w:val="1"/>
      </w:pPr>
    </w:p>
    <w:p w14:paraId="010DF650" w14:textId="469B616B" w:rsidR="00310588" w:rsidRDefault="00310588" w:rsidP="0019525D">
      <w:pPr>
        <w:spacing w:after="0" w:line="240" w:lineRule="auto"/>
        <w:outlineLvl w:val="1"/>
        <w:rPr>
          <w:b/>
          <w:bCs/>
        </w:rPr>
      </w:pPr>
      <w:r w:rsidRPr="00310588">
        <w:rPr>
          <w:b/>
          <w:bCs/>
        </w:rPr>
        <w:t xml:space="preserve">Scenario 7:  </w:t>
      </w:r>
      <w:r>
        <w:rPr>
          <w:b/>
          <w:bCs/>
        </w:rPr>
        <w:t>Agriculture</w:t>
      </w:r>
      <w:r w:rsidR="0035382C">
        <w:rPr>
          <w:b/>
          <w:bCs/>
        </w:rPr>
        <w:t xml:space="preserve"> Course</w:t>
      </w:r>
    </w:p>
    <w:p w14:paraId="764B2410" w14:textId="77777777" w:rsidR="00310588" w:rsidRDefault="00310588" w:rsidP="0019525D">
      <w:pPr>
        <w:spacing w:after="0" w:line="240" w:lineRule="auto"/>
        <w:outlineLvl w:val="1"/>
        <w:rPr>
          <w:b/>
          <w:bCs/>
        </w:rPr>
      </w:pPr>
    </w:p>
    <w:p w14:paraId="6B7D09E4" w14:textId="3B6D5A25" w:rsidR="00310588" w:rsidRDefault="00310588" w:rsidP="0019525D">
      <w:pPr>
        <w:spacing w:after="0" w:line="240" w:lineRule="auto"/>
        <w:outlineLvl w:val="1"/>
      </w:pPr>
      <w:r>
        <w:t xml:space="preserve">Student:  </w:t>
      </w:r>
      <w:r w:rsidR="00DB21AF">
        <w:t>18-year-old</w:t>
      </w:r>
      <w:r>
        <w:t xml:space="preserve"> </w:t>
      </w:r>
      <w:r w:rsidR="0030487E">
        <w:t>female student</w:t>
      </w:r>
    </w:p>
    <w:p w14:paraId="51D92D01" w14:textId="467195F9" w:rsidR="0030487E" w:rsidRDefault="0030487E" w:rsidP="0019525D">
      <w:pPr>
        <w:spacing w:after="0" w:line="240" w:lineRule="auto"/>
        <w:outlineLvl w:val="1"/>
      </w:pPr>
      <w:r>
        <w:t xml:space="preserve">Agriculture Teacher:  </w:t>
      </w:r>
      <w:r w:rsidR="00DB21AF">
        <w:t>39-year-old</w:t>
      </w:r>
      <w:r>
        <w:t xml:space="preserve"> male trainer</w:t>
      </w:r>
    </w:p>
    <w:p w14:paraId="15C173BC" w14:textId="77777777" w:rsidR="0030487E" w:rsidRDefault="0030487E" w:rsidP="0019525D">
      <w:pPr>
        <w:spacing w:after="0" w:line="240" w:lineRule="auto"/>
        <w:outlineLvl w:val="1"/>
      </w:pPr>
    </w:p>
    <w:p w14:paraId="414344EF" w14:textId="28BEE12F" w:rsidR="0030487E" w:rsidRDefault="0030487E" w:rsidP="0019525D">
      <w:pPr>
        <w:spacing w:after="0" w:line="240" w:lineRule="auto"/>
        <w:outlineLvl w:val="1"/>
      </w:pPr>
      <w:r>
        <w:t xml:space="preserve">A student requests to participate in the shearing school that is coming to the College.  </w:t>
      </w:r>
      <w:r w:rsidR="00F67AC2">
        <w:t xml:space="preserve">She is told by the Agriculture Teacher that </w:t>
      </w:r>
      <w:r w:rsidR="00236D0A">
        <w:t>“</w:t>
      </w:r>
      <w:r w:rsidR="00F67AC2">
        <w:t xml:space="preserve">shearing is too hard for a woman, as the men can be </w:t>
      </w:r>
      <w:r w:rsidR="00210597">
        <w:t>set in their ways</w:t>
      </w:r>
      <w:r w:rsidR="00236D0A">
        <w:t xml:space="preserve">. </w:t>
      </w:r>
      <w:r w:rsidR="00E24CEC">
        <w:t>Anyway,</w:t>
      </w:r>
      <w:r w:rsidR="00236D0A">
        <w:t xml:space="preserve"> </w:t>
      </w:r>
      <w:r w:rsidR="00210597">
        <w:t>you need physical strength to be a shearer.</w:t>
      </w:r>
      <w:r w:rsidR="00236D0A">
        <w:t>”</w:t>
      </w:r>
      <w:r w:rsidR="00210597">
        <w:t xml:space="preserve">  He suggests she participate in the </w:t>
      </w:r>
      <w:r w:rsidR="0035382C">
        <w:t xml:space="preserve">chook breeding workshop instead. </w:t>
      </w:r>
    </w:p>
    <w:p w14:paraId="3A6CFE4F" w14:textId="77777777" w:rsidR="00210597" w:rsidRDefault="00210597" w:rsidP="0019525D">
      <w:pPr>
        <w:spacing w:after="0" w:line="240" w:lineRule="auto"/>
        <w:outlineLvl w:val="1"/>
      </w:pPr>
    </w:p>
    <w:p w14:paraId="519C920B" w14:textId="77777777" w:rsidR="00210597" w:rsidRDefault="00210597" w:rsidP="00210597">
      <w:pPr>
        <w:spacing w:before="100" w:beforeAutospacing="1" w:after="100" w:afterAutospacing="1" w:line="240" w:lineRule="auto"/>
      </w:pPr>
      <w:r>
        <w:t xml:space="preserve">Present the scenario and discuss equitable and fair resolutions. </w:t>
      </w:r>
    </w:p>
    <w:p w14:paraId="747B7303" w14:textId="77777777" w:rsidR="00210597" w:rsidRDefault="00210597" w:rsidP="0019525D">
      <w:pPr>
        <w:spacing w:after="0" w:line="240" w:lineRule="auto"/>
        <w:outlineLvl w:val="1"/>
      </w:pPr>
    </w:p>
    <w:p w14:paraId="42970BA9" w14:textId="16AD96AF" w:rsidR="0035382C" w:rsidRDefault="0035382C" w:rsidP="0019525D">
      <w:pPr>
        <w:spacing w:after="0" w:line="240" w:lineRule="auto"/>
        <w:outlineLvl w:val="1"/>
        <w:rPr>
          <w:b/>
          <w:bCs/>
        </w:rPr>
      </w:pPr>
      <w:r w:rsidRPr="0035382C">
        <w:rPr>
          <w:b/>
          <w:bCs/>
        </w:rPr>
        <w:t xml:space="preserve">Scenario 8: </w:t>
      </w:r>
      <w:r w:rsidR="00017FA7">
        <w:rPr>
          <w:b/>
          <w:bCs/>
        </w:rPr>
        <w:t xml:space="preserve">Commercial Construction </w:t>
      </w:r>
      <w:r w:rsidR="00040D69">
        <w:rPr>
          <w:b/>
          <w:bCs/>
        </w:rPr>
        <w:t xml:space="preserve">Work Experience </w:t>
      </w:r>
    </w:p>
    <w:p w14:paraId="1F6A1BBC" w14:textId="77777777" w:rsidR="00E24CEC" w:rsidRDefault="00E24CEC" w:rsidP="0019525D">
      <w:pPr>
        <w:spacing w:after="0" w:line="240" w:lineRule="auto"/>
        <w:outlineLvl w:val="1"/>
        <w:rPr>
          <w:b/>
          <w:bCs/>
        </w:rPr>
      </w:pPr>
    </w:p>
    <w:p w14:paraId="167A5F63" w14:textId="68EA414A" w:rsidR="00017FA7" w:rsidRDefault="00E24CEC" w:rsidP="0019525D">
      <w:pPr>
        <w:spacing w:after="0" w:line="240" w:lineRule="auto"/>
        <w:outlineLvl w:val="1"/>
      </w:pPr>
      <w:r w:rsidRPr="00E24CEC">
        <w:t>Student</w:t>
      </w:r>
      <w:r w:rsidR="00017FA7">
        <w:t xml:space="preserve">: </w:t>
      </w:r>
      <w:r w:rsidR="00040D69">
        <w:t>Y</w:t>
      </w:r>
      <w:r w:rsidR="00017FA7">
        <w:t>ear 10</w:t>
      </w:r>
      <w:r w:rsidR="00040D69">
        <w:t xml:space="preserve"> student - female</w:t>
      </w:r>
    </w:p>
    <w:p w14:paraId="7908ECDA" w14:textId="237E2645" w:rsidR="00017FA7" w:rsidRDefault="00017FA7" w:rsidP="0019525D">
      <w:pPr>
        <w:spacing w:after="0" w:line="240" w:lineRule="auto"/>
        <w:outlineLvl w:val="1"/>
      </w:pPr>
      <w:r>
        <w:t xml:space="preserve">Manager:  </w:t>
      </w:r>
      <w:r w:rsidR="00040D69">
        <w:t>37-year-old</w:t>
      </w:r>
      <w:r>
        <w:t xml:space="preserve"> male</w:t>
      </w:r>
    </w:p>
    <w:p w14:paraId="554A6145" w14:textId="77777777" w:rsidR="00017FA7" w:rsidRDefault="00017FA7" w:rsidP="0019525D">
      <w:pPr>
        <w:spacing w:after="0" w:line="240" w:lineRule="auto"/>
        <w:outlineLvl w:val="1"/>
      </w:pPr>
    </w:p>
    <w:p w14:paraId="23B3AF79" w14:textId="24AF6496" w:rsidR="00017FA7" w:rsidRDefault="00017FA7" w:rsidP="0019525D">
      <w:pPr>
        <w:spacing w:after="0" w:line="240" w:lineRule="auto"/>
        <w:outlineLvl w:val="1"/>
      </w:pPr>
      <w:r>
        <w:t xml:space="preserve">A school sends all year 10’s to Melbourne to participate in a </w:t>
      </w:r>
      <w:r w:rsidR="00040D69">
        <w:t>week’s</w:t>
      </w:r>
      <w:r>
        <w:t xml:space="preserve"> work experience. </w:t>
      </w:r>
    </w:p>
    <w:p w14:paraId="7B53E078" w14:textId="0FC54B5B" w:rsidR="00017FA7" w:rsidRDefault="00017FA7" w:rsidP="0019525D">
      <w:pPr>
        <w:spacing w:after="0" w:line="240" w:lineRule="auto"/>
        <w:outlineLvl w:val="1"/>
      </w:pPr>
      <w:r>
        <w:t>The student who had completed her Construction Induction Card send a request to the Commercial Construction company explaining her interest in commercial construction</w:t>
      </w:r>
      <w:r w:rsidR="00040D69">
        <w:t xml:space="preserve">. She </w:t>
      </w:r>
      <w:r>
        <w:t xml:space="preserve">was told by the Manager of the company that she would be better suited in an admin role. </w:t>
      </w:r>
    </w:p>
    <w:p w14:paraId="5EF67553" w14:textId="77777777" w:rsidR="00040D69" w:rsidRDefault="00040D69" w:rsidP="0019525D">
      <w:pPr>
        <w:spacing w:after="0" w:line="240" w:lineRule="auto"/>
        <w:outlineLvl w:val="1"/>
      </w:pPr>
    </w:p>
    <w:p w14:paraId="2B68CD2F" w14:textId="77777777" w:rsidR="008E02B5" w:rsidRDefault="008E02B5" w:rsidP="008E02B5">
      <w:pPr>
        <w:spacing w:before="100" w:beforeAutospacing="1" w:after="100" w:afterAutospacing="1" w:line="240" w:lineRule="auto"/>
      </w:pPr>
      <w:r>
        <w:t xml:space="preserve">Present the scenario and discuss equitable and fair resolutions. </w:t>
      </w:r>
    </w:p>
    <w:p w14:paraId="04041979" w14:textId="77777777" w:rsidR="00040D69" w:rsidRPr="00E24CEC" w:rsidRDefault="00040D69" w:rsidP="0019525D">
      <w:pPr>
        <w:spacing w:after="0" w:line="240" w:lineRule="auto"/>
        <w:outlineLvl w:val="1"/>
      </w:pPr>
    </w:p>
    <w:sectPr w:rsidR="00040D69" w:rsidRPr="00E24CEC" w:rsidSect="00117E79">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5E7AE" w14:textId="77777777" w:rsidR="004D3340" w:rsidRDefault="004D3340" w:rsidP="00117E79">
      <w:pPr>
        <w:spacing w:after="0" w:line="240" w:lineRule="auto"/>
      </w:pPr>
      <w:r>
        <w:separator/>
      </w:r>
    </w:p>
  </w:endnote>
  <w:endnote w:type="continuationSeparator" w:id="0">
    <w:p w14:paraId="26AEBEED" w14:textId="77777777" w:rsidR="004D3340" w:rsidRDefault="004D3340" w:rsidP="00117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5454F" w14:textId="77777777" w:rsidR="000044F6" w:rsidRDefault="00004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F735D" w14:textId="77777777" w:rsidR="000044F6" w:rsidRDefault="000044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58DEF" w14:textId="77777777" w:rsidR="000044F6" w:rsidRDefault="00004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D2B09" w14:textId="77777777" w:rsidR="004D3340" w:rsidRDefault="004D3340" w:rsidP="00117E79">
      <w:pPr>
        <w:spacing w:after="0" w:line="240" w:lineRule="auto"/>
      </w:pPr>
      <w:r>
        <w:separator/>
      </w:r>
    </w:p>
  </w:footnote>
  <w:footnote w:type="continuationSeparator" w:id="0">
    <w:p w14:paraId="2787EFA4" w14:textId="77777777" w:rsidR="004D3340" w:rsidRDefault="004D3340" w:rsidP="00117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18F2F" w14:textId="77777777" w:rsidR="000044F6" w:rsidRDefault="00004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1F824" w14:textId="5C9F2DB6" w:rsidR="00117E79" w:rsidRPr="00117E79" w:rsidRDefault="00117E79" w:rsidP="00117E79">
    <w:pPr>
      <w:pStyle w:val="Header"/>
      <w:rPr>
        <w:rFonts w:ascii="Times New Roman" w:eastAsia="Times New Roman" w:hAnsi="Times New Roman" w:cs="Times New Roman"/>
        <w:kern w:val="0"/>
        <w:lang w:eastAsia="en-AU"/>
        <w14:ligatures w14:val="none"/>
      </w:rPr>
    </w:pPr>
    <w:r>
      <w:rPr>
        <w:noProof/>
      </w:rPr>
      <w:drawing>
        <wp:inline distT="0" distB="0" distL="0" distR="0" wp14:anchorId="184C0C06" wp14:editId="5D648F34">
          <wp:extent cx="1188720" cy="570199"/>
          <wp:effectExtent l="0" t="0" r="0" b="1905"/>
          <wp:docPr id="1"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928" cy="577494"/>
                  </a:xfrm>
                  <a:prstGeom prst="rect">
                    <a:avLst/>
                  </a:prstGeom>
                  <a:noFill/>
                  <a:ln>
                    <a:noFill/>
                  </a:ln>
                </pic:spPr>
              </pic:pic>
            </a:graphicData>
          </a:graphic>
        </wp:inline>
      </w:drawing>
    </w:r>
    <w:r>
      <w:rPr>
        <w:rFonts w:ascii="Times New Roman" w:eastAsia="Times New Roman" w:hAnsi="Times New Roman" w:cs="Times New Roman"/>
        <w:kern w:val="0"/>
        <w:lang w:eastAsia="en-AU"/>
        <w14:ligatures w14:val="none"/>
      </w:rPr>
      <w:t xml:space="preserve">        </w:t>
    </w:r>
    <w:r w:rsidRPr="00117E79">
      <w:rPr>
        <w:rFonts w:ascii="Times New Roman" w:eastAsia="Times New Roman" w:hAnsi="Times New Roman" w:cs="Times New Roman"/>
        <w:noProof/>
        <w:kern w:val="0"/>
        <w:lang w:eastAsia="en-AU"/>
        <w14:ligatures w14:val="none"/>
      </w:rPr>
      <w:drawing>
        <wp:inline distT="0" distB="0" distL="0" distR="0" wp14:anchorId="61A97F06" wp14:editId="3E7AF633">
          <wp:extent cx="3137002" cy="422275"/>
          <wp:effectExtent l="0" t="0" r="6350" b="0"/>
          <wp:docPr id="130464385"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64385" name="Picture 1" descr="A logo with text on it&#10;&#10;Description automatically generated"/>
                  <pic:cNvPicPr/>
                </pic:nvPicPr>
                <pic:blipFill>
                  <a:blip r:embed="rId2"/>
                  <a:stretch>
                    <a:fillRect/>
                  </a:stretch>
                </pic:blipFill>
                <pic:spPr>
                  <a:xfrm>
                    <a:off x="0" y="0"/>
                    <a:ext cx="3176970" cy="427655"/>
                  </a:xfrm>
                  <a:prstGeom prst="rect">
                    <a:avLst/>
                  </a:prstGeom>
                </pic:spPr>
              </pic:pic>
            </a:graphicData>
          </a:graphic>
        </wp:inline>
      </w:drawing>
    </w:r>
    <w:r>
      <w:rPr>
        <w:rFonts w:ascii="Times New Roman" w:eastAsia="Times New Roman" w:hAnsi="Times New Roman" w:cs="Times New Roman"/>
        <w:kern w:val="0"/>
        <w:lang w:eastAsia="en-AU"/>
        <w14:ligatures w14:val="none"/>
      </w:rPr>
      <w:t xml:space="preserve">                   </w:t>
    </w:r>
  </w:p>
  <w:p w14:paraId="6062A724" w14:textId="148F5D1F" w:rsidR="00117E79" w:rsidRDefault="00117E79">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5B219" w14:textId="77777777" w:rsidR="000044F6" w:rsidRDefault="00004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F77D7"/>
    <w:multiLevelType w:val="hybridMultilevel"/>
    <w:tmpl w:val="88D4A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F2EA4"/>
    <w:multiLevelType w:val="multilevel"/>
    <w:tmpl w:val="0828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14931"/>
    <w:multiLevelType w:val="multilevel"/>
    <w:tmpl w:val="57BEA3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BA7EC3"/>
    <w:multiLevelType w:val="multilevel"/>
    <w:tmpl w:val="99968C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670310"/>
    <w:multiLevelType w:val="hybridMultilevel"/>
    <w:tmpl w:val="147C52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A80EAB"/>
    <w:multiLevelType w:val="multilevel"/>
    <w:tmpl w:val="BC98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D6E20"/>
    <w:multiLevelType w:val="multilevel"/>
    <w:tmpl w:val="22CC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657D7"/>
    <w:multiLevelType w:val="multilevel"/>
    <w:tmpl w:val="40D4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2528F"/>
    <w:multiLevelType w:val="multilevel"/>
    <w:tmpl w:val="EF6A4B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682DF3"/>
    <w:multiLevelType w:val="hybridMultilevel"/>
    <w:tmpl w:val="36C0C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F87423"/>
    <w:multiLevelType w:val="multilevel"/>
    <w:tmpl w:val="52B4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DF0096"/>
    <w:multiLevelType w:val="multilevel"/>
    <w:tmpl w:val="3F5A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982B0B"/>
    <w:multiLevelType w:val="hybridMultilevel"/>
    <w:tmpl w:val="FB8255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A67440D"/>
    <w:multiLevelType w:val="hybridMultilevel"/>
    <w:tmpl w:val="C5FE5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3C0274"/>
    <w:multiLevelType w:val="multilevel"/>
    <w:tmpl w:val="8466B0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5B36EC"/>
    <w:multiLevelType w:val="multilevel"/>
    <w:tmpl w:val="7E1E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AC4809"/>
    <w:multiLevelType w:val="hybridMultilevel"/>
    <w:tmpl w:val="F5463E4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4A06D92"/>
    <w:multiLevelType w:val="hybridMultilevel"/>
    <w:tmpl w:val="B5D2AB1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01071F"/>
    <w:multiLevelType w:val="hybridMultilevel"/>
    <w:tmpl w:val="43F22D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C05213F"/>
    <w:multiLevelType w:val="multilevel"/>
    <w:tmpl w:val="5AAA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D4475"/>
    <w:multiLevelType w:val="hybridMultilevel"/>
    <w:tmpl w:val="FAA42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826950"/>
    <w:multiLevelType w:val="hybridMultilevel"/>
    <w:tmpl w:val="7A86D7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E193896"/>
    <w:multiLevelType w:val="multilevel"/>
    <w:tmpl w:val="3660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B067E8"/>
    <w:multiLevelType w:val="multilevel"/>
    <w:tmpl w:val="1F22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1F7F25"/>
    <w:multiLevelType w:val="multilevel"/>
    <w:tmpl w:val="272C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22498F"/>
    <w:multiLevelType w:val="multilevel"/>
    <w:tmpl w:val="94AE7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9C1AFB"/>
    <w:multiLevelType w:val="multilevel"/>
    <w:tmpl w:val="A760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9D217F"/>
    <w:multiLevelType w:val="multilevel"/>
    <w:tmpl w:val="565E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017B4F"/>
    <w:multiLevelType w:val="multilevel"/>
    <w:tmpl w:val="94F2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5530A6"/>
    <w:multiLevelType w:val="multilevel"/>
    <w:tmpl w:val="F6A0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AC0B2F"/>
    <w:multiLevelType w:val="multilevel"/>
    <w:tmpl w:val="5AC0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D61652"/>
    <w:multiLevelType w:val="multilevel"/>
    <w:tmpl w:val="F760B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093227">
    <w:abstractNumId w:val="31"/>
  </w:num>
  <w:num w:numId="2" w16cid:durableId="405348789">
    <w:abstractNumId w:val="8"/>
  </w:num>
  <w:num w:numId="3" w16cid:durableId="1848521014">
    <w:abstractNumId w:val="15"/>
  </w:num>
  <w:num w:numId="4" w16cid:durableId="1707825022">
    <w:abstractNumId w:val="3"/>
  </w:num>
  <w:num w:numId="5" w16cid:durableId="1399784789">
    <w:abstractNumId w:val="11"/>
  </w:num>
  <w:num w:numId="6" w16cid:durableId="1789009861">
    <w:abstractNumId w:val="14"/>
  </w:num>
  <w:num w:numId="7" w16cid:durableId="1355301979">
    <w:abstractNumId w:val="29"/>
  </w:num>
  <w:num w:numId="8" w16cid:durableId="1022510799">
    <w:abstractNumId w:val="2"/>
  </w:num>
  <w:num w:numId="9" w16cid:durableId="1579630815">
    <w:abstractNumId w:val="7"/>
  </w:num>
  <w:num w:numId="10" w16cid:durableId="262224071">
    <w:abstractNumId w:val="27"/>
  </w:num>
  <w:num w:numId="11" w16cid:durableId="1991055657">
    <w:abstractNumId w:val="26"/>
  </w:num>
  <w:num w:numId="12" w16cid:durableId="134807910">
    <w:abstractNumId w:val="24"/>
  </w:num>
  <w:num w:numId="13" w16cid:durableId="1532647071">
    <w:abstractNumId w:val="23"/>
  </w:num>
  <w:num w:numId="14" w16cid:durableId="1196042519">
    <w:abstractNumId w:val="22"/>
  </w:num>
  <w:num w:numId="15" w16cid:durableId="1171870061">
    <w:abstractNumId w:val="5"/>
  </w:num>
  <w:num w:numId="16" w16cid:durableId="1478646331">
    <w:abstractNumId w:val="30"/>
  </w:num>
  <w:num w:numId="17" w16cid:durableId="1987778856">
    <w:abstractNumId w:val="25"/>
  </w:num>
  <w:num w:numId="18" w16cid:durableId="365258305">
    <w:abstractNumId w:val="10"/>
  </w:num>
  <w:num w:numId="19" w16cid:durableId="1271543893">
    <w:abstractNumId w:val="1"/>
  </w:num>
  <w:num w:numId="20" w16cid:durableId="182206969">
    <w:abstractNumId w:val="19"/>
  </w:num>
  <w:num w:numId="21" w16cid:durableId="228662966">
    <w:abstractNumId w:val="6"/>
  </w:num>
  <w:num w:numId="22" w16cid:durableId="298456924">
    <w:abstractNumId w:val="28"/>
  </w:num>
  <w:num w:numId="23" w16cid:durableId="1487667970">
    <w:abstractNumId w:val="0"/>
  </w:num>
  <w:num w:numId="24" w16cid:durableId="1904095826">
    <w:abstractNumId w:val="9"/>
  </w:num>
  <w:num w:numId="25" w16cid:durableId="281884146">
    <w:abstractNumId w:val="20"/>
  </w:num>
  <w:num w:numId="26" w16cid:durableId="1441802544">
    <w:abstractNumId w:val="17"/>
  </w:num>
  <w:num w:numId="27" w16cid:durableId="1113860827">
    <w:abstractNumId w:val="21"/>
  </w:num>
  <w:num w:numId="28" w16cid:durableId="811361880">
    <w:abstractNumId w:val="12"/>
  </w:num>
  <w:num w:numId="29" w16cid:durableId="853686388">
    <w:abstractNumId w:val="4"/>
  </w:num>
  <w:num w:numId="30" w16cid:durableId="1417823232">
    <w:abstractNumId w:val="16"/>
  </w:num>
  <w:num w:numId="31" w16cid:durableId="2056271182">
    <w:abstractNumId w:val="18"/>
  </w:num>
  <w:num w:numId="32" w16cid:durableId="4258535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79"/>
    <w:rsid w:val="000044F6"/>
    <w:rsid w:val="00017FA7"/>
    <w:rsid w:val="00023397"/>
    <w:rsid w:val="00040D69"/>
    <w:rsid w:val="000A17B2"/>
    <w:rsid w:val="000B5FCA"/>
    <w:rsid w:val="000D0404"/>
    <w:rsid w:val="00101043"/>
    <w:rsid w:val="00110927"/>
    <w:rsid w:val="00117E79"/>
    <w:rsid w:val="0012537B"/>
    <w:rsid w:val="001549B0"/>
    <w:rsid w:val="00163C43"/>
    <w:rsid w:val="00184C84"/>
    <w:rsid w:val="0019525D"/>
    <w:rsid w:val="00210597"/>
    <w:rsid w:val="00236D0A"/>
    <w:rsid w:val="002616FE"/>
    <w:rsid w:val="002675F4"/>
    <w:rsid w:val="002A5E3B"/>
    <w:rsid w:val="0030487E"/>
    <w:rsid w:val="00310588"/>
    <w:rsid w:val="003130A3"/>
    <w:rsid w:val="00345ED7"/>
    <w:rsid w:val="0035382C"/>
    <w:rsid w:val="003B34A4"/>
    <w:rsid w:val="00414A77"/>
    <w:rsid w:val="004D3340"/>
    <w:rsid w:val="0051348A"/>
    <w:rsid w:val="00544667"/>
    <w:rsid w:val="005C35F1"/>
    <w:rsid w:val="005D2FB4"/>
    <w:rsid w:val="005D6A6F"/>
    <w:rsid w:val="005F19E6"/>
    <w:rsid w:val="00615B82"/>
    <w:rsid w:val="006E55D6"/>
    <w:rsid w:val="007036C6"/>
    <w:rsid w:val="007B6F2B"/>
    <w:rsid w:val="007E21E1"/>
    <w:rsid w:val="007E71A6"/>
    <w:rsid w:val="008E02B5"/>
    <w:rsid w:val="009A0C56"/>
    <w:rsid w:val="009E797E"/>
    <w:rsid w:val="00A07E8C"/>
    <w:rsid w:val="00A3222B"/>
    <w:rsid w:val="00A33654"/>
    <w:rsid w:val="00A4316C"/>
    <w:rsid w:val="00A87DA6"/>
    <w:rsid w:val="00AA785A"/>
    <w:rsid w:val="00BB114C"/>
    <w:rsid w:val="00BC07B6"/>
    <w:rsid w:val="00C240B8"/>
    <w:rsid w:val="00C90854"/>
    <w:rsid w:val="00D441AF"/>
    <w:rsid w:val="00D613F5"/>
    <w:rsid w:val="00D86C4A"/>
    <w:rsid w:val="00D923B8"/>
    <w:rsid w:val="00DB21AF"/>
    <w:rsid w:val="00E24CEC"/>
    <w:rsid w:val="00E5032E"/>
    <w:rsid w:val="00EB0B98"/>
    <w:rsid w:val="00EC6A0F"/>
    <w:rsid w:val="00F44A25"/>
    <w:rsid w:val="00F4697E"/>
    <w:rsid w:val="00F67AC2"/>
    <w:rsid w:val="00FD6D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35906"/>
  <w15:chartTrackingRefBased/>
  <w15:docId w15:val="{A2B1166F-B223-4FF4-A10B-09380F6C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E79"/>
  </w:style>
  <w:style w:type="paragraph" w:styleId="Heading1">
    <w:name w:val="heading 1"/>
    <w:basedOn w:val="Normal"/>
    <w:next w:val="Normal"/>
    <w:link w:val="Heading1Char"/>
    <w:uiPriority w:val="9"/>
    <w:qFormat/>
    <w:rsid w:val="00117E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E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E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E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E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E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E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E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E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E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E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E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E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E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E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E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E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E79"/>
    <w:rPr>
      <w:rFonts w:eastAsiaTheme="majorEastAsia" w:cstheme="majorBidi"/>
      <w:color w:val="272727" w:themeColor="text1" w:themeTint="D8"/>
    </w:rPr>
  </w:style>
  <w:style w:type="paragraph" w:styleId="Title">
    <w:name w:val="Title"/>
    <w:basedOn w:val="Normal"/>
    <w:next w:val="Normal"/>
    <w:link w:val="TitleChar"/>
    <w:uiPriority w:val="10"/>
    <w:qFormat/>
    <w:rsid w:val="00117E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E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E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E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E79"/>
    <w:pPr>
      <w:spacing w:before="160"/>
      <w:jc w:val="center"/>
    </w:pPr>
    <w:rPr>
      <w:i/>
      <w:iCs/>
      <w:color w:val="404040" w:themeColor="text1" w:themeTint="BF"/>
    </w:rPr>
  </w:style>
  <w:style w:type="character" w:customStyle="1" w:styleId="QuoteChar">
    <w:name w:val="Quote Char"/>
    <w:basedOn w:val="DefaultParagraphFont"/>
    <w:link w:val="Quote"/>
    <w:uiPriority w:val="29"/>
    <w:rsid w:val="00117E79"/>
    <w:rPr>
      <w:i/>
      <w:iCs/>
      <w:color w:val="404040" w:themeColor="text1" w:themeTint="BF"/>
    </w:rPr>
  </w:style>
  <w:style w:type="paragraph" w:styleId="ListParagraph">
    <w:name w:val="List Paragraph"/>
    <w:basedOn w:val="Normal"/>
    <w:uiPriority w:val="34"/>
    <w:qFormat/>
    <w:rsid w:val="00117E79"/>
    <w:pPr>
      <w:ind w:left="720"/>
      <w:contextualSpacing/>
    </w:pPr>
  </w:style>
  <w:style w:type="character" w:styleId="IntenseEmphasis">
    <w:name w:val="Intense Emphasis"/>
    <w:basedOn w:val="DefaultParagraphFont"/>
    <w:uiPriority w:val="21"/>
    <w:qFormat/>
    <w:rsid w:val="00117E79"/>
    <w:rPr>
      <w:i/>
      <w:iCs/>
      <w:color w:val="0F4761" w:themeColor="accent1" w:themeShade="BF"/>
    </w:rPr>
  </w:style>
  <w:style w:type="paragraph" w:styleId="IntenseQuote">
    <w:name w:val="Intense Quote"/>
    <w:basedOn w:val="Normal"/>
    <w:next w:val="Normal"/>
    <w:link w:val="IntenseQuoteChar"/>
    <w:uiPriority w:val="30"/>
    <w:qFormat/>
    <w:rsid w:val="00117E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E79"/>
    <w:rPr>
      <w:i/>
      <w:iCs/>
      <w:color w:val="0F4761" w:themeColor="accent1" w:themeShade="BF"/>
    </w:rPr>
  </w:style>
  <w:style w:type="character" w:styleId="IntenseReference">
    <w:name w:val="Intense Reference"/>
    <w:basedOn w:val="DefaultParagraphFont"/>
    <w:uiPriority w:val="32"/>
    <w:qFormat/>
    <w:rsid w:val="00117E79"/>
    <w:rPr>
      <w:b/>
      <w:bCs/>
      <w:smallCaps/>
      <w:color w:val="0F4761" w:themeColor="accent1" w:themeShade="BF"/>
      <w:spacing w:val="5"/>
    </w:rPr>
  </w:style>
  <w:style w:type="paragraph" w:styleId="NormalWeb">
    <w:name w:val="Normal (Web)"/>
    <w:basedOn w:val="Normal"/>
    <w:uiPriority w:val="99"/>
    <w:unhideWhenUsed/>
    <w:rsid w:val="00117E79"/>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Header">
    <w:name w:val="header"/>
    <w:basedOn w:val="Normal"/>
    <w:link w:val="HeaderChar"/>
    <w:uiPriority w:val="99"/>
    <w:unhideWhenUsed/>
    <w:rsid w:val="00117E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E79"/>
  </w:style>
  <w:style w:type="paragraph" w:styleId="Footer">
    <w:name w:val="footer"/>
    <w:basedOn w:val="Normal"/>
    <w:link w:val="FooterChar"/>
    <w:uiPriority w:val="99"/>
    <w:unhideWhenUsed/>
    <w:rsid w:val="00117E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E79"/>
  </w:style>
  <w:style w:type="table" w:styleId="TableGrid">
    <w:name w:val="Table Grid"/>
    <w:basedOn w:val="TableNormal"/>
    <w:uiPriority w:val="39"/>
    <w:rsid w:val="00184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30A3"/>
    <w:rPr>
      <w:color w:val="467886" w:themeColor="hyperlink"/>
      <w:u w:val="single"/>
    </w:rPr>
  </w:style>
  <w:style w:type="character" w:styleId="UnresolvedMention">
    <w:name w:val="Unresolved Mention"/>
    <w:basedOn w:val="DefaultParagraphFont"/>
    <w:uiPriority w:val="99"/>
    <w:semiHidden/>
    <w:unhideWhenUsed/>
    <w:rsid w:val="003130A3"/>
    <w:rPr>
      <w:color w:val="605E5C"/>
      <w:shd w:val="clear" w:color="auto" w:fill="E1DFDD"/>
    </w:rPr>
  </w:style>
  <w:style w:type="character" w:styleId="FollowedHyperlink">
    <w:name w:val="FollowedHyperlink"/>
    <w:basedOn w:val="DefaultParagraphFont"/>
    <w:uiPriority w:val="99"/>
    <w:semiHidden/>
    <w:unhideWhenUsed/>
    <w:rsid w:val="007036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048898">
      <w:bodyDiv w:val="1"/>
      <w:marLeft w:val="0"/>
      <w:marRight w:val="0"/>
      <w:marTop w:val="0"/>
      <w:marBottom w:val="0"/>
      <w:divBdr>
        <w:top w:val="none" w:sz="0" w:space="0" w:color="auto"/>
        <w:left w:val="none" w:sz="0" w:space="0" w:color="auto"/>
        <w:bottom w:val="none" w:sz="0" w:space="0" w:color="auto"/>
        <w:right w:val="none" w:sz="0" w:space="0" w:color="auto"/>
      </w:divBdr>
    </w:div>
    <w:div w:id="121439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smllen-my.sharepoint.com/:b:/g/personal/sharon_warrick_llen_com_au/Eel8cqWCNfFAgVmMVJ00XAIBu-zVD_uD1c1Xo4rXaDdqgQ?e=k49vHh" TargetMode="External"/><Relationship Id="rId13" Type="http://schemas.openxmlformats.org/officeDocument/2006/relationships/hyperlink" Target="https://wsmllen-my.sharepoint.com/:b:/g/personal/sharon_warrick_llen_com_au/Eel8cqWCNfFAgVmMVJ00XAIBu-zVD_uD1c1Xo4rXaDdqgQ?e=k49vHh" TargetMode="External"/><Relationship Id="rId18" Type="http://schemas.openxmlformats.org/officeDocument/2006/relationships/hyperlink" Target="https://whg.org.au/download/14914/?tmstv=1727923311"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attnergroup.com.au/articles/breaking-barriers-and-accelerating-women-in-leadership/" TargetMode="External"/><Relationship Id="rId7" Type="http://schemas.openxmlformats.org/officeDocument/2006/relationships/endnotes" Target="endnotes.xml"/><Relationship Id="rId12" Type="http://schemas.openxmlformats.org/officeDocument/2006/relationships/hyperlink" Target="https://www.vic.gov.au/victorias-women-construction-strategy" TargetMode="External"/><Relationship Id="rId17" Type="http://schemas.openxmlformats.org/officeDocument/2006/relationships/hyperlink" Target="https://www.wgea.gov.au/pay-and-gender/gender-pay-gap-dat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youtu.be/gP1aA7GgUvc" TargetMode="External"/><Relationship Id="rId20" Type="http://schemas.openxmlformats.org/officeDocument/2006/relationships/hyperlink" Target="https://www.robertwalters.com.au/insights/hiring-advice/blog/the-future-of-leadership-why-investing-in-women-leaders-is-crucial.htm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hg.org.au/wp-content/uploads/2025/06/Common-Questions-Guide.pdf" TargetMode="External"/><Relationship Id="rId24" Type="http://schemas.openxmlformats.org/officeDocument/2006/relationships/hyperlink" Target="https://www.youtube.com/watch?v=2C4wljKk9B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outu.be/gP1aA7GgUvc" TargetMode="External"/><Relationship Id="rId23" Type="http://schemas.openxmlformats.org/officeDocument/2006/relationships/hyperlink" Target="https://masnational.com.au/blog/women-in-vocational-training-breaking-barriers-and-achieving-success/" TargetMode="External"/><Relationship Id="rId28" Type="http://schemas.openxmlformats.org/officeDocument/2006/relationships/footer" Target="footer2.xml"/><Relationship Id="rId10" Type="http://schemas.openxmlformats.org/officeDocument/2006/relationships/hyperlink" Target="https://youtu.be/HZh2IcaggBQ" TargetMode="External"/><Relationship Id="rId19" Type="http://schemas.openxmlformats.org/officeDocument/2006/relationships/hyperlink" Target="https://whg.org.au/publications/gender-equality/"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HZh2IcaggBQ" TargetMode="External"/><Relationship Id="rId14" Type="http://schemas.openxmlformats.org/officeDocument/2006/relationships/hyperlink" Target="https://www.wgea.gov.au/the-gender-pay-gap" TargetMode="External"/><Relationship Id="rId22" Type="http://schemas.openxmlformats.org/officeDocument/2006/relationships/hyperlink" Target="https://genderequality.gov.au/status-women-report-cards/2024-report-card"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E077A-65FB-4B2B-A4A7-4455464B5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1509</Words>
  <Characters>8607</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Warrick</dc:creator>
  <cp:keywords/>
  <dc:description/>
  <cp:lastModifiedBy>Sharon Warrick</cp:lastModifiedBy>
  <cp:revision>2</cp:revision>
  <dcterms:created xsi:type="dcterms:W3CDTF">2025-10-15T04:38:00Z</dcterms:created>
  <dcterms:modified xsi:type="dcterms:W3CDTF">2025-10-15T04:38:00Z</dcterms:modified>
</cp:coreProperties>
</file>